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52F1E" w14:textId="43A16B32" w:rsidR="00D973B6" w:rsidRPr="00F842F3" w:rsidRDefault="00443BAB" w:rsidP="00D973B6">
      <w:pPr>
        <w:pStyle w:val="Frontpageheader"/>
        <w:rPr>
          <w:rFonts w:ascii="Verdana" w:hAnsi="Verdana"/>
          <w:lang w:val="sv-SE"/>
        </w:rPr>
      </w:pPr>
      <w:r w:rsidRPr="00F842F3">
        <w:rPr>
          <w:rFonts w:ascii="Verdana" w:hAnsi="Verdana"/>
          <w:lang w:val="sv-SE"/>
        </w:rPr>
        <w:t>personuppgiftsbiträdesavtal</w:t>
      </w:r>
    </w:p>
    <w:p w14:paraId="4FED77CD" w14:textId="77777777" w:rsidR="00D973B6" w:rsidRPr="00F842F3" w:rsidRDefault="00D973B6" w:rsidP="00D973B6">
      <w:pPr>
        <w:pStyle w:val="Title"/>
        <w:rPr>
          <w:rFonts w:ascii="Verdana" w:hAnsi="Verdana"/>
        </w:rPr>
      </w:pPr>
    </w:p>
    <w:p w14:paraId="6419CE82" w14:textId="77777777" w:rsidR="00D973B6" w:rsidRPr="00F842F3" w:rsidRDefault="00D973B6" w:rsidP="00D973B6">
      <w:pPr>
        <w:jc w:val="center"/>
        <w:rPr>
          <w:rFonts w:ascii="Verdana" w:hAnsi="Verdana"/>
        </w:rPr>
      </w:pPr>
    </w:p>
    <w:p w14:paraId="4D1445AA" w14:textId="77777777" w:rsidR="00D973B6" w:rsidRPr="00F842F3" w:rsidRDefault="00D973B6" w:rsidP="00D973B6">
      <w:pPr>
        <w:jc w:val="center"/>
        <w:rPr>
          <w:rFonts w:ascii="Verdana" w:hAnsi="Verdana"/>
        </w:rPr>
      </w:pPr>
    </w:p>
    <w:p w14:paraId="2F6A437B" w14:textId="25AED69F" w:rsidR="00D973B6" w:rsidRPr="001537BD" w:rsidRDefault="000E2C69" w:rsidP="00D973B6">
      <w:pPr>
        <w:jc w:val="center"/>
        <w:rPr>
          <w:rFonts w:ascii="Verdana" w:hAnsi="Verdana"/>
        </w:rPr>
      </w:pPr>
      <w:r>
        <w:rPr>
          <w:rFonts w:ascii="Verdana" w:hAnsi="Verdana"/>
        </w:rPr>
        <w:t>Kunden</w:t>
      </w:r>
    </w:p>
    <w:p w14:paraId="1AAB9449" w14:textId="77777777" w:rsidR="00D973B6" w:rsidRPr="00F842F3" w:rsidRDefault="00D973B6" w:rsidP="00D973B6">
      <w:pPr>
        <w:jc w:val="center"/>
        <w:rPr>
          <w:rFonts w:ascii="Verdana" w:hAnsi="Verdana"/>
        </w:rPr>
      </w:pPr>
    </w:p>
    <w:p w14:paraId="43647CC0" w14:textId="28514B84" w:rsidR="00D973B6" w:rsidRPr="00F842F3" w:rsidRDefault="00651103" w:rsidP="00D973B6">
      <w:pPr>
        <w:jc w:val="center"/>
        <w:rPr>
          <w:rFonts w:ascii="Verdana" w:hAnsi="Verdana"/>
        </w:rPr>
      </w:pPr>
      <w:r w:rsidRPr="00F842F3">
        <w:rPr>
          <w:rFonts w:ascii="Verdana" w:hAnsi="Verdana"/>
        </w:rPr>
        <w:t>och</w:t>
      </w:r>
    </w:p>
    <w:p w14:paraId="0112AF7D" w14:textId="77777777" w:rsidR="00D973B6" w:rsidRPr="00F842F3" w:rsidRDefault="00D973B6" w:rsidP="00D973B6">
      <w:pPr>
        <w:jc w:val="center"/>
        <w:rPr>
          <w:rFonts w:ascii="Verdana" w:hAnsi="Verdana"/>
        </w:rPr>
      </w:pPr>
    </w:p>
    <w:p w14:paraId="44E30ACD" w14:textId="4CAEDE4F" w:rsidR="00D973B6" w:rsidRPr="00F842F3" w:rsidRDefault="00F439CE" w:rsidP="00D973B6">
      <w:pPr>
        <w:jc w:val="center"/>
        <w:rPr>
          <w:rFonts w:ascii="Verdana" w:hAnsi="Verdana"/>
        </w:rPr>
      </w:pPr>
      <w:r>
        <w:rPr>
          <w:rFonts w:ascii="Verdana" w:hAnsi="Verdana"/>
        </w:rPr>
        <w:t>Destiny Sweden AB</w:t>
      </w:r>
    </w:p>
    <w:p w14:paraId="552243BF" w14:textId="195094FA" w:rsidR="00D973B6" w:rsidRPr="00F842F3" w:rsidRDefault="00D973B6" w:rsidP="00D973B6">
      <w:pPr>
        <w:jc w:val="center"/>
        <w:rPr>
          <w:rFonts w:ascii="Verdana" w:hAnsi="Verdana"/>
          <w:sz w:val="28"/>
          <w:szCs w:val="28"/>
        </w:rPr>
      </w:pPr>
    </w:p>
    <w:p w14:paraId="1E8DE38F" w14:textId="77777777" w:rsidR="00D973B6" w:rsidRPr="00F842F3" w:rsidRDefault="00D973B6">
      <w:pPr>
        <w:rPr>
          <w:rFonts w:ascii="Verdana" w:hAnsi="Verdana"/>
          <w:sz w:val="28"/>
          <w:szCs w:val="28"/>
        </w:rPr>
      </w:pPr>
    </w:p>
    <w:p w14:paraId="445FB160" w14:textId="77777777" w:rsidR="00D973B6" w:rsidRPr="00F842F3" w:rsidRDefault="00D973B6">
      <w:pPr>
        <w:rPr>
          <w:rFonts w:ascii="Verdana" w:hAnsi="Verdana"/>
          <w:sz w:val="28"/>
          <w:szCs w:val="28"/>
        </w:rPr>
      </w:pPr>
    </w:p>
    <w:p w14:paraId="26249435" w14:textId="77777777" w:rsidR="00D973B6" w:rsidRPr="00F842F3" w:rsidRDefault="00D973B6">
      <w:pPr>
        <w:rPr>
          <w:rFonts w:ascii="Verdana" w:hAnsi="Verdana"/>
          <w:sz w:val="28"/>
          <w:szCs w:val="28"/>
        </w:rPr>
      </w:pPr>
    </w:p>
    <w:p w14:paraId="6456710B" w14:textId="77777777" w:rsidR="00D973B6" w:rsidRPr="00F842F3" w:rsidRDefault="00D973B6">
      <w:pPr>
        <w:rPr>
          <w:rFonts w:ascii="Verdana" w:hAnsi="Verdana"/>
          <w:sz w:val="28"/>
          <w:szCs w:val="28"/>
        </w:rPr>
      </w:pPr>
    </w:p>
    <w:p w14:paraId="633BB140" w14:textId="77777777" w:rsidR="00D973B6" w:rsidRPr="00F842F3" w:rsidRDefault="00D973B6">
      <w:pPr>
        <w:rPr>
          <w:rFonts w:ascii="Verdana" w:hAnsi="Verdana"/>
          <w:sz w:val="28"/>
          <w:szCs w:val="28"/>
        </w:rPr>
      </w:pPr>
    </w:p>
    <w:p w14:paraId="040BC091" w14:textId="77777777" w:rsidR="00D973B6" w:rsidRPr="00F842F3" w:rsidRDefault="00D973B6">
      <w:pPr>
        <w:rPr>
          <w:rFonts w:ascii="Verdana" w:hAnsi="Verdana"/>
          <w:sz w:val="28"/>
          <w:szCs w:val="28"/>
        </w:rPr>
      </w:pPr>
    </w:p>
    <w:p w14:paraId="51E725C2" w14:textId="77777777" w:rsidR="00D973B6" w:rsidRPr="00F842F3" w:rsidRDefault="00D973B6">
      <w:pPr>
        <w:rPr>
          <w:rFonts w:ascii="Verdana" w:hAnsi="Verdana"/>
          <w:sz w:val="28"/>
          <w:szCs w:val="28"/>
        </w:rPr>
      </w:pPr>
    </w:p>
    <w:p w14:paraId="2BA06E53" w14:textId="77777777" w:rsidR="00D973B6" w:rsidRPr="00F842F3" w:rsidRDefault="00D973B6">
      <w:pPr>
        <w:rPr>
          <w:rFonts w:ascii="Verdana" w:hAnsi="Verdana"/>
          <w:sz w:val="28"/>
          <w:szCs w:val="28"/>
        </w:rPr>
      </w:pPr>
    </w:p>
    <w:p w14:paraId="44B540BE" w14:textId="77777777" w:rsidR="00D973B6" w:rsidRPr="00F842F3" w:rsidRDefault="00D973B6">
      <w:pPr>
        <w:rPr>
          <w:rFonts w:ascii="Verdana" w:hAnsi="Verdana"/>
          <w:sz w:val="28"/>
          <w:szCs w:val="28"/>
        </w:rPr>
      </w:pPr>
    </w:p>
    <w:p w14:paraId="788183A6" w14:textId="77777777" w:rsidR="00D973B6" w:rsidRPr="00F842F3" w:rsidRDefault="00D973B6">
      <w:pPr>
        <w:rPr>
          <w:rFonts w:ascii="Verdana" w:hAnsi="Verdana"/>
          <w:sz w:val="28"/>
          <w:szCs w:val="28"/>
        </w:rPr>
      </w:pPr>
    </w:p>
    <w:p w14:paraId="1BA47436" w14:textId="77777777" w:rsidR="00D973B6" w:rsidRPr="00F842F3" w:rsidRDefault="00D973B6">
      <w:pPr>
        <w:rPr>
          <w:rFonts w:ascii="Verdana" w:hAnsi="Verdana"/>
          <w:sz w:val="28"/>
          <w:szCs w:val="28"/>
        </w:rPr>
      </w:pPr>
    </w:p>
    <w:p w14:paraId="0F0B0DAB" w14:textId="77777777" w:rsidR="00D973B6" w:rsidRPr="00F842F3" w:rsidRDefault="00D973B6">
      <w:pPr>
        <w:rPr>
          <w:rFonts w:ascii="Verdana" w:hAnsi="Verdana"/>
          <w:sz w:val="28"/>
          <w:szCs w:val="28"/>
        </w:rPr>
      </w:pPr>
    </w:p>
    <w:p w14:paraId="361808A0" w14:textId="77777777" w:rsidR="00D973B6" w:rsidRPr="00F842F3" w:rsidRDefault="00D973B6">
      <w:pPr>
        <w:rPr>
          <w:rFonts w:ascii="Verdana" w:hAnsi="Verdana"/>
          <w:sz w:val="28"/>
          <w:szCs w:val="28"/>
        </w:rPr>
      </w:pPr>
    </w:p>
    <w:p w14:paraId="530FC21B" w14:textId="77777777" w:rsidR="00D973B6" w:rsidRPr="00F842F3" w:rsidRDefault="00D973B6">
      <w:pPr>
        <w:rPr>
          <w:rFonts w:ascii="Verdana" w:hAnsi="Verdana"/>
          <w:sz w:val="28"/>
          <w:szCs w:val="28"/>
        </w:rPr>
      </w:pPr>
    </w:p>
    <w:p w14:paraId="1E9679CD" w14:textId="77777777" w:rsidR="00D973B6" w:rsidRPr="00F842F3" w:rsidRDefault="00D973B6">
      <w:pPr>
        <w:rPr>
          <w:rFonts w:ascii="Verdana" w:hAnsi="Verdana"/>
          <w:sz w:val="28"/>
          <w:szCs w:val="28"/>
        </w:rPr>
      </w:pPr>
    </w:p>
    <w:p w14:paraId="0DCB67D8" w14:textId="77777777" w:rsidR="00D973B6" w:rsidRPr="00F842F3" w:rsidRDefault="00D973B6">
      <w:pPr>
        <w:rPr>
          <w:rFonts w:ascii="Verdana" w:hAnsi="Verdana"/>
          <w:sz w:val="28"/>
          <w:szCs w:val="28"/>
        </w:rPr>
      </w:pPr>
    </w:p>
    <w:p w14:paraId="058DF468" w14:textId="1C9A7BCD" w:rsidR="00D973B6" w:rsidRPr="00F842F3" w:rsidRDefault="00443C6C" w:rsidP="00516037">
      <w:pPr>
        <w:rPr>
          <w:rFonts w:ascii="Verdana" w:hAnsi="Verdana"/>
          <w:sz w:val="28"/>
          <w:szCs w:val="28"/>
        </w:rPr>
      </w:pPr>
      <w:r w:rsidRPr="00F842F3">
        <w:br w:type="page"/>
      </w:r>
    </w:p>
    <w:p w14:paraId="31E5F5F3" w14:textId="4DFC191C" w:rsidR="00D973B6" w:rsidRPr="00F842F3" w:rsidRDefault="00443C6C" w:rsidP="00D973B6">
      <w:pPr>
        <w:pStyle w:val="Heading1"/>
        <w:numPr>
          <w:ilvl w:val="0"/>
          <w:numId w:val="14"/>
        </w:numPr>
        <w:rPr>
          <w:szCs w:val="22"/>
        </w:rPr>
      </w:pPr>
      <w:bookmarkStart w:id="0" w:name="_Toc508963125"/>
      <w:bookmarkStart w:id="1" w:name="_Toc513034212"/>
      <w:r w:rsidRPr="00F842F3">
        <w:rPr>
          <w:szCs w:val="22"/>
        </w:rPr>
        <w:lastRenderedPageBreak/>
        <w:t>P</w:t>
      </w:r>
      <w:bookmarkEnd w:id="0"/>
      <w:bookmarkEnd w:id="1"/>
      <w:r w:rsidR="000338DB" w:rsidRPr="00F842F3">
        <w:rPr>
          <w:szCs w:val="22"/>
        </w:rPr>
        <w:t>arter</w:t>
      </w:r>
    </w:p>
    <w:p w14:paraId="5E193FA5" w14:textId="5A332F7F" w:rsidR="00D973B6" w:rsidRPr="0053582F" w:rsidRDefault="000E2C69" w:rsidP="0053582F">
      <w:pPr>
        <w:pStyle w:val="Niv2-utanrubrik"/>
        <w:numPr>
          <w:ilvl w:val="1"/>
          <w:numId w:val="1"/>
        </w:numPr>
        <w:rPr>
          <w:szCs w:val="20"/>
        </w:rPr>
      </w:pPr>
      <w:bookmarkStart w:id="2" w:name="_Ref508892099"/>
      <w:bookmarkStart w:id="3" w:name="_Ref506301649"/>
      <w:bookmarkStart w:id="4" w:name="_Ref506301695"/>
      <w:r>
        <w:rPr>
          <w:b/>
          <w:bCs w:val="0"/>
          <w:szCs w:val="20"/>
        </w:rPr>
        <w:t>Kunden</w:t>
      </w:r>
      <w:r w:rsidR="0053582F">
        <w:rPr>
          <w:b/>
          <w:bCs w:val="0"/>
          <w:szCs w:val="20"/>
        </w:rPr>
        <w:br/>
      </w:r>
      <w:r w:rsidR="00000DA5">
        <w:rPr>
          <w:szCs w:val="20"/>
        </w:rPr>
        <w:t xml:space="preserve">Företagsnamn: </w:t>
      </w:r>
      <w:r w:rsidR="00000DA5">
        <w:rPr>
          <w:szCs w:val="20"/>
        </w:rPr>
        <w:br/>
      </w:r>
      <w:r w:rsidR="00B42489" w:rsidRPr="00B42489">
        <w:rPr>
          <w:szCs w:val="20"/>
        </w:rPr>
        <w:t>org. nr.</w:t>
      </w:r>
      <w:r w:rsidR="00000DA5" w:rsidRPr="00000DA5">
        <w:rPr>
          <w:szCs w:val="20"/>
        </w:rPr>
        <w:t>:</w:t>
      </w:r>
      <w:r w:rsidR="0053582F">
        <w:rPr>
          <w:szCs w:val="20"/>
        </w:rPr>
        <w:br/>
      </w:r>
      <w:r w:rsidR="0053582F">
        <w:rPr>
          <w:color w:val="2C2E1F"/>
          <w:szCs w:val="20"/>
          <w:shd w:val="clear" w:color="auto" w:fill="FFFFFF"/>
        </w:rPr>
        <w:t>Adress</w:t>
      </w:r>
      <w:r w:rsidR="00000DA5">
        <w:rPr>
          <w:color w:val="2C2E1F"/>
          <w:szCs w:val="20"/>
          <w:shd w:val="clear" w:color="auto" w:fill="FFFFFF"/>
        </w:rPr>
        <w:t>:</w:t>
      </w:r>
      <w:r w:rsidR="0053582F">
        <w:rPr>
          <w:color w:val="2C2E1F"/>
          <w:szCs w:val="20"/>
          <w:shd w:val="clear" w:color="auto" w:fill="FFFFFF"/>
        </w:rPr>
        <w:br/>
      </w:r>
      <w:r w:rsidR="005814A5" w:rsidRPr="0053582F">
        <w:rPr>
          <w:szCs w:val="20"/>
        </w:rPr>
        <w:t>hädanefter</w:t>
      </w:r>
      <w:r w:rsidR="00443C6C" w:rsidRPr="0053582F">
        <w:rPr>
          <w:szCs w:val="20"/>
        </w:rPr>
        <w:t xml:space="preserve"> </w:t>
      </w:r>
      <w:r w:rsidR="005814A5" w:rsidRPr="0053582F">
        <w:rPr>
          <w:szCs w:val="20"/>
        </w:rPr>
        <w:t>den</w:t>
      </w:r>
      <w:r w:rsidR="00443C6C" w:rsidRPr="0053582F">
        <w:rPr>
          <w:szCs w:val="20"/>
        </w:rPr>
        <w:t xml:space="preserve"> “</w:t>
      </w:r>
      <w:r w:rsidR="005814A5" w:rsidRPr="0053582F">
        <w:rPr>
          <w:b/>
          <w:szCs w:val="20"/>
        </w:rPr>
        <w:t>Personuppgiftsansvarige</w:t>
      </w:r>
      <w:r w:rsidR="00443C6C" w:rsidRPr="0053582F">
        <w:rPr>
          <w:szCs w:val="20"/>
        </w:rPr>
        <w:t xml:space="preserve">”; </w:t>
      </w:r>
      <w:bookmarkEnd w:id="2"/>
      <w:r w:rsidR="005814A5" w:rsidRPr="0053582F">
        <w:rPr>
          <w:szCs w:val="20"/>
        </w:rPr>
        <w:t>och</w:t>
      </w:r>
    </w:p>
    <w:p w14:paraId="09AB8B04" w14:textId="46D3A111" w:rsidR="00D973B6" w:rsidRPr="00F842F3" w:rsidRDefault="00F439CE" w:rsidP="00D973B6">
      <w:pPr>
        <w:pStyle w:val="Niv2-utanrubrik"/>
        <w:rPr>
          <w:szCs w:val="20"/>
        </w:rPr>
      </w:pPr>
      <w:bookmarkStart w:id="5" w:name="_Ref506380202"/>
      <w:bookmarkEnd w:id="3"/>
      <w:r>
        <w:rPr>
          <w:b/>
          <w:szCs w:val="20"/>
        </w:rPr>
        <w:t>Destiny Sweden AB</w:t>
      </w:r>
      <w:r w:rsidR="00A92E1D" w:rsidRPr="00F842F3">
        <w:rPr>
          <w:szCs w:val="20"/>
        </w:rPr>
        <w:t>,</w:t>
      </w:r>
      <w:r w:rsidR="00443C6C" w:rsidRPr="00F842F3">
        <w:rPr>
          <w:b/>
          <w:szCs w:val="20"/>
        </w:rPr>
        <w:t xml:space="preserve"> </w:t>
      </w:r>
      <w:r w:rsidR="00F842F3" w:rsidRPr="00F842F3">
        <w:rPr>
          <w:szCs w:val="20"/>
        </w:rPr>
        <w:t>org. nr.</w:t>
      </w:r>
      <w:r w:rsidR="00443C6C" w:rsidRPr="00F842F3">
        <w:rPr>
          <w:szCs w:val="20"/>
        </w:rPr>
        <w:t xml:space="preserve"> </w:t>
      </w:r>
      <w:proofErr w:type="gramStart"/>
      <w:r w:rsidR="00443C6C" w:rsidRPr="00F842F3">
        <w:rPr>
          <w:szCs w:val="20"/>
        </w:rPr>
        <w:t>556377-2317</w:t>
      </w:r>
      <w:proofErr w:type="gramEnd"/>
      <w:r w:rsidR="00443C6C" w:rsidRPr="00F842F3">
        <w:rPr>
          <w:szCs w:val="20"/>
        </w:rPr>
        <w:t xml:space="preserve">, </w:t>
      </w:r>
      <w:r w:rsidR="002A7D0A" w:rsidRPr="00F842F3">
        <w:rPr>
          <w:szCs w:val="20"/>
        </w:rPr>
        <w:t xml:space="preserve">Lumaparksvägen </w:t>
      </w:r>
      <w:r w:rsidR="0024720B">
        <w:rPr>
          <w:szCs w:val="20"/>
        </w:rPr>
        <w:t>11</w:t>
      </w:r>
      <w:r w:rsidR="00443C6C" w:rsidRPr="00F842F3">
        <w:rPr>
          <w:szCs w:val="20"/>
        </w:rPr>
        <w:t xml:space="preserve">, </w:t>
      </w:r>
      <w:r w:rsidR="002A7D0A" w:rsidRPr="00F842F3">
        <w:rPr>
          <w:szCs w:val="20"/>
        </w:rPr>
        <w:t>120 31 Stockholm</w:t>
      </w:r>
      <w:r w:rsidR="00443C6C" w:rsidRPr="00F842F3">
        <w:rPr>
          <w:szCs w:val="20"/>
        </w:rPr>
        <w:t xml:space="preserve">, </w:t>
      </w:r>
      <w:r w:rsidR="000E4E6A" w:rsidRPr="00F842F3">
        <w:rPr>
          <w:szCs w:val="20"/>
        </w:rPr>
        <w:t>hädanefter</w:t>
      </w:r>
      <w:r w:rsidR="00443C6C" w:rsidRPr="00F842F3">
        <w:rPr>
          <w:szCs w:val="20"/>
        </w:rPr>
        <w:t xml:space="preserve"> “</w:t>
      </w:r>
      <w:r w:rsidR="000E4E6A" w:rsidRPr="00F842F3">
        <w:rPr>
          <w:b/>
          <w:szCs w:val="20"/>
        </w:rPr>
        <w:t>Personu</w:t>
      </w:r>
      <w:r w:rsidR="00011A14" w:rsidRPr="00F842F3">
        <w:rPr>
          <w:b/>
          <w:szCs w:val="20"/>
        </w:rPr>
        <w:t>pp</w:t>
      </w:r>
      <w:r w:rsidR="000E4E6A" w:rsidRPr="00F842F3">
        <w:rPr>
          <w:b/>
          <w:szCs w:val="20"/>
        </w:rPr>
        <w:t>giftsbiträdet</w:t>
      </w:r>
      <w:r w:rsidR="00443C6C" w:rsidRPr="00F842F3">
        <w:rPr>
          <w:szCs w:val="20"/>
        </w:rPr>
        <w:t>”.</w:t>
      </w:r>
      <w:bookmarkEnd w:id="4"/>
      <w:bookmarkEnd w:id="5"/>
    </w:p>
    <w:p w14:paraId="1500C56A" w14:textId="77777777" w:rsidR="00D973B6" w:rsidRPr="00F842F3" w:rsidRDefault="00D973B6" w:rsidP="00D973B6">
      <w:pPr>
        <w:rPr>
          <w:rFonts w:ascii="Verdana" w:hAnsi="Verdana"/>
          <w:sz w:val="20"/>
          <w:szCs w:val="20"/>
        </w:rPr>
      </w:pPr>
    </w:p>
    <w:p w14:paraId="59A22662" w14:textId="735E3F45" w:rsidR="00D973B6" w:rsidRPr="00F842F3" w:rsidRDefault="001D2BDE" w:rsidP="00D973B6">
      <w:pPr>
        <w:pStyle w:val="NormalIndent"/>
        <w:rPr>
          <w:rFonts w:ascii="Verdana" w:hAnsi="Verdana"/>
          <w:sz w:val="20"/>
          <w:szCs w:val="20"/>
        </w:rPr>
      </w:pPr>
      <w:r w:rsidRPr="00F842F3">
        <w:rPr>
          <w:rFonts w:ascii="Verdana" w:hAnsi="Verdana"/>
          <w:sz w:val="20"/>
          <w:szCs w:val="20"/>
        </w:rPr>
        <w:t xml:space="preserve">De ovan listade parterna </w:t>
      </w:r>
      <w:r w:rsidR="003124A8" w:rsidRPr="00F842F3">
        <w:rPr>
          <w:rFonts w:ascii="Verdana" w:hAnsi="Verdana"/>
          <w:sz w:val="20"/>
          <w:szCs w:val="20"/>
        </w:rPr>
        <w:t>benämns</w:t>
      </w:r>
      <w:r w:rsidRPr="00F842F3">
        <w:rPr>
          <w:rFonts w:ascii="Verdana" w:hAnsi="Verdana"/>
          <w:sz w:val="20"/>
          <w:szCs w:val="20"/>
        </w:rPr>
        <w:t xml:space="preserve"> var och en som </w:t>
      </w:r>
      <w:r w:rsidR="00443C6C" w:rsidRPr="00F842F3">
        <w:rPr>
          <w:rFonts w:ascii="Verdana" w:hAnsi="Verdana"/>
          <w:sz w:val="20"/>
          <w:szCs w:val="20"/>
        </w:rPr>
        <w:t>“</w:t>
      </w:r>
      <w:r w:rsidR="00443C6C" w:rsidRPr="00F842F3">
        <w:rPr>
          <w:rFonts w:ascii="Verdana" w:hAnsi="Verdana"/>
          <w:b/>
          <w:sz w:val="20"/>
          <w:szCs w:val="20"/>
        </w:rPr>
        <w:t>Part</w:t>
      </w:r>
      <w:r w:rsidR="00443C6C" w:rsidRPr="00F842F3">
        <w:rPr>
          <w:rFonts w:ascii="Verdana" w:hAnsi="Verdana"/>
          <w:sz w:val="20"/>
          <w:szCs w:val="20"/>
        </w:rPr>
        <w:t xml:space="preserve">” </w:t>
      </w:r>
      <w:r w:rsidR="00C80D13" w:rsidRPr="00F842F3">
        <w:rPr>
          <w:rFonts w:ascii="Verdana" w:hAnsi="Verdana"/>
          <w:sz w:val="20"/>
          <w:szCs w:val="20"/>
        </w:rPr>
        <w:t xml:space="preserve">och gemensamt som </w:t>
      </w:r>
      <w:r w:rsidR="00443C6C" w:rsidRPr="00F842F3">
        <w:rPr>
          <w:rFonts w:ascii="Verdana" w:hAnsi="Verdana"/>
          <w:sz w:val="20"/>
          <w:szCs w:val="20"/>
        </w:rPr>
        <w:t>“</w:t>
      </w:r>
      <w:r w:rsidR="00443C6C" w:rsidRPr="00F842F3">
        <w:rPr>
          <w:rFonts w:ascii="Verdana" w:hAnsi="Verdana"/>
          <w:b/>
          <w:sz w:val="20"/>
          <w:szCs w:val="20"/>
        </w:rPr>
        <w:t>Part</w:t>
      </w:r>
      <w:r w:rsidR="00C80D13" w:rsidRPr="00F842F3">
        <w:rPr>
          <w:rFonts w:ascii="Verdana" w:hAnsi="Verdana"/>
          <w:b/>
          <w:sz w:val="20"/>
          <w:szCs w:val="20"/>
        </w:rPr>
        <w:t>erna</w:t>
      </w:r>
      <w:r w:rsidR="00443C6C" w:rsidRPr="00F842F3">
        <w:rPr>
          <w:rFonts w:ascii="Verdana" w:hAnsi="Verdana"/>
          <w:sz w:val="20"/>
          <w:szCs w:val="20"/>
        </w:rPr>
        <w:t>”.</w:t>
      </w:r>
    </w:p>
    <w:p w14:paraId="3CA76441" w14:textId="2CC2FE32" w:rsidR="00D973B6" w:rsidRPr="00F842F3" w:rsidRDefault="00C80D13" w:rsidP="00D973B6">
      <w:pPr>
        <w:pStyle w:val="Heading1"/>
        <w:numPr>
          <w:ilvl w:val="0"/>
          <w:numId w:val="1"/>
        </w:numPr>
      </w:pPr>
      <w:r w:rsidRPr="00F842F3">
        <w:t>Bakgrund</w:t>
      </w:r>
    </w:p>
    <w:p w14:paraId="7CBDE59B" w14:textId="0A173A6F" w:rsidR="00D973B6" w:rsidRPr="00F842F3" w:rsidRDefault="00682D06" w:rsidP="00D973B6">
      <w:pPr>
        <w:pStyle w:val="Niv2-utanrubrik"/>
        <w:numPr>
          <w:ilvl w:val="1"/>
          <w:numId w:val="1"/>
        </w:numPr>
        <w:jc w:val="both"/>
      </w:pPr>
      <w:r w:rsidRPr="00F842F3">
        <w:t>Parterna har ingått avtal</w:t>
      </w:r>
      <w:r w:rsidR="00F842F3" w:rsidRPr="00F842F3">
        <w:t xml:space="preserve"> rörande vissa</w:t>
      </w:r>
      <w:r w:rsidR="00C01292" w:rsidRPr="00F842F3">
        <w:t xml:space="preserve"> mobil- och telekommunikationstjänster (hädanefter </w:t>
      </w:r>
      <w:r w:rsidR="00F842F3" w:rsidRPr="00F842F3">
        <w:t>“</w:t>
      </w:r>
      <w:r w:rsidR="00C01292" w:rsidRPr="00F842F3">
        <w:rPr>
          <w:b/>
        </w:rPr>
        <w:t>Huvudavtalet</w:t>
      </w:r>
      <w:r w:rsidR="00443C6C" w:rsidRPr="00F842F3">
        <w:t>”)</w:t>
      </w:r>
      <w:r w:rsidR="00F842F3" w:rsidRPr="00F842F3">
        <w:t xml:space="preserve"> enligt vilket Personuppgiftsbiträde</w:t>
      </w:r>
      <w:r w:rsidR="00D0556C">
        <w:t>t</w:t>
      </w:r>
      <w:r w:rsidR="00F842F3" w:rsidRPr="00F842F3">
        <w:t xml:space="preserve"> kommer att behandla Personuppgifter på</w:t>
      </w:r>
      <w:r w:rsidR="00D0556C">
        <w:t xml:space="preserve"> uppdrag av</w:t>
      </w:r>
      <w:r w:rsidR="00F842F3" w:rsidRPr="00F842F3">
        <w:t xml:space="preserve"> </w:t>
      </w:r>
      <w:r w:rsidR="003124A8">
        <w:t xml:space="preserve">den </w:t>
      </w:r>
      <w:r w:rsidR="003124A8" w:rsidRPr="00F842F3">
        <w:t>Personuppgiftsansvarige</w:t>
      </w:r>
      <w:r w:rsidR="00EB413A" w:rsidRPr="00F842F3">
        <w:t>.</w:t>
      </w:r>
    </w:p>
    <w:p w14:paraId="1C1E5CE7" w14:textId="2CBD0FCF" w:rsidR="00D973B6" w:rsidRPr="00F842F3" w:rsidRDefault="005F7527" w:rsidP="00132EE1">
      <w:pPr>
        <w:pStyle w:val="Niv2-utanrubrik"/>
      </w:pPr>
      <w:r w:rsidRPr="00F842F3">
        <w:t>Parterna har ingått detta Personuppgiftsbiträdesavtal (in</w:t>
      </w:r>
      <w:r w:rsidR="00132EE1" w:rsidRPr="00F842F3">
        <w:t>k</w:t>
      </w:r>
      <w:r w:rsidRPr="00F842F3">
        <w:t xml:space="preserve">lusive bilagor) </w:t>
      </w:r>
      <w:r w:rsidR="00C448CC" w:rsidRPr="00F842F3">
        <w:t xml:space="preserve">(hädanefter </w:t>
      </w:r>
      <w:r w:rsidR="00443C6C" w:rsidRPr="00F842F3">
        <w:t>“</w:t>
      </w:r>
      <w:r w:rsidR="00C448CC" w:rsidRPr="00F842F3">
        <w:rPr>
          <w:b/>
        </w:rPr>
        <w:t>Avtalet</w:t>
      </w:r>
      <w:r w:rsidR="00443C6C" w:rsidRPr="00F842F3">
        <w:t>”)</w:t>
      </w:r>
      <w:r w:rsidR="00C448CC" w:rsidRPr="00F842F3">
        <w:t xml:space="preserve"> för att säkerställa </w:t>
      </w:r>
      <w:r w:rsidR="00082A52" w:rsidRPr="00F842F3">
        <w:t>tillräckliga skyddsåtgärder</w:t>
      </w:r>
      <w:r w:rsidR="00AB701F" w:rsidRPr="00F842F3">
        <w:t xml:space="preserve"> avseende </w:t>
      </w:r>
      <w:r w:rsidR="00393E71" w:rsidRPr="00F842F3">
        <w:t xml:space="preserve">skyddet </w:t>
      </w:r>
      <w:r w:rsidR="00F842F3" w:rsidRPr="00F842F3">
        <w:t>för</w:t>
      </w:r>
      <w:r w:rsidR="00393E71" w:rsidRPr="00F842F3">
        <w:t xml:space="preserve"> privatlivet och </w:t>
      </w:r>
      <w:r w:rsidR="00F842F3" w:rsidRPr="00F842F3">
        <w:t xml:space="preserve">de </w:t>
      </w:r>
      <w:r w:rsidR="00393E71" w:rsidRPr="00F842F3">
        <w:t>grundläggande rättigheter</w:t>
      </w:r>
      <w:r w:rsidR="00F842F3" w:rsidRPr="00F842F3">
        <w:t>na</w:t>
      </w:r>
      <w:r w:rsidR="00393E71" w:rsidRPr="00F842F3">
        <w:t xml:space="preserve"> och friheter</w:t>
      </w:r>
      <w:r w:rsidR="00F842F3" w:rsidRPr="00F842F3">
        <w:t>na</w:t>
      </w:r>
      <w:r w:rsidR="00393E71" w:rsidRPr="00F842F3">
        <w:t xml:space="preserve"> för individer </w:t>
      </w:r>
      <w:r w:rsidR="00F842F3" w:rsidRPr="00F842F3">
        <w:t xml:space="preserve">för den </w:t>
      </w:r>
      <w:r w:rsidR="00D0556C">
        <w:t>B</w:t>
      </w:r>
      <w:r w:rsidR="00F842F3" w:rsidRPr="00F842F3">
        <w:t>ehandling av Personuppgifter som</w:t>
      </w:r>
      <w:r w:rsidR="00393E71" w:rsidRPr="00F842F3">
        <w:t xml:space="preserve"> Personuppgiftsbiträde</w:t>
      </w:r>
      <w:r w:rsidR="00F842F3" w:rsidRPr="00F842F3">
        <w:t>t vidtar på</w:t>
      </w:r>
      <w:r w:rsidR="003124A8">
        <w:t xml:space="preserve"> </w:t>
      </w:r>
      <w:r w:rsidR="00D0556C">
        <w:t>uppdrag av den</w:t>
      </w:r>
      <w:r w:rsidR="003124A8">
        <w:t xml:space="preserve"> </w:t>
      </w:r>
      <w:r w:rsidR="00393E71" w:rsidRPr="00F842F3">
        <w:t>Personuppgiftsansvarige</w:t>
      </w:r>
      <w:r w:rsidR="00132EE1" w:rsidRPr="00F842F3">
        <w:t>.</w:t>
      </w:r>
      <w:r w:rsidR="00443C6C" w:rsidRPr="00F842F3">
        <w:t xml:space="preserve"> </w:t>
      </w:r>
    </w:p>
    <w:p w14:paraId="53DECB7B" w14:textId="686FE65B" w:rsidR="00D973B6" w:rsidRPr="00F842F3" w:rsidRDefault="00443C6C" w:rsidP="00D973B6">
      <w:pPr>
        <w:pStyle w:val="Heading1"/>
        <w:numPr>
          <w:ilvl w:val="0"/>
          <w:numId w:val="1"/>
        </w:numPr>
      </w:pPr>
      <w:bookmarkStart w:id="6" w:name="_Toc513034214"/>
      <w:r w:rsidRPr="00F842F3">
        <w:t>De</w:t>
      </w:r>
      <w:bookmarkEnd w:id="6"/>
      <w:r w:rsidR="0085126C" w:rsidRPr="00F842F3">
        <w:t>finitioner</w:t>
      </w:r>
    </w:p>
    <w:p w14:paraId="2531050D" w14:textId="21AC62C2" w:rsidR="00D973B6" w:rsidRPr="00F842F3" w:rsidRDefault="00D0556C" w:rsidP="00D973B6">
      <w:pPr>
        <w:pStyle w:val="NormalInden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="00FF0F06" w:rsidRPr="00F842F3">
        <w:rPr>
          <w:rFonts w:ascii="Verdana" w:hAnsi="Verdana"/>
          <w:sz w:val="20"/>
          <w:szCs w:val="20"/>
        </w:rPr>
        <w:t>öljande b</w:t>
      </w:r>
      <w:r w:rsidR="00AF3A91" w:rsidRPr="00F842F3">
        <w:rPr>
          <w:rFonts w:ascii="Verdana" w:hAnsi="Verdana"/>
          <w:sz w:val="20"/>
          <w:szCs w:val="20"/>
        </w:rPr>
        <w:t>egrepp</w:t>
      </w:r>
      <w:r>
        <w:rPr>
          <w:rFonts w:ascii="Verdana" w:hAnsi="Verdana"/>
          <w:sz w:val="20"/>
          <w:szCs w:val="20"/>
        </w:rPr>
        <w:t xml:space="preserve"> som används i</w:t>
      </w:r>
      <w:r w:rsidR="00FF0F06" w:rsidRPr="00F842F3">
        <w:rPr>
          <w:rFonts w:ascii="Verdana" w:hAnsi="Verdana"/>
          <w:sz w:val="20"/>
          <w:szCs w:val="20"/>
        </w:rPr>
        <w:t xml:space="preserve"> detta Avtal</w:t>
      </w:r>
      <w:r w:rsidR="00443C6C" w:rsidRPr="00F842F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ska ha den innebörd som anges nedan</w:t>
      </w:r>
      <w:r w:rsidR="00443C6C" w:rsidRPr="00F842F3">
        <w:rPr>
          <w:rFonts w:ascii="Verdana" w:hAnsi="Verdana"/>
          <w:sz w:val="20"/>
          <w:szCs w:val="20"/>
        </w:rPr>
        <w:t>:</w:t>
      </w:r>
    </w:p>
    <w:p w14:paraId="649B959E" w14:textId="77777777" w:rsidR="00D973B6" w:rsidRPr="00F842F3" w:rsidRDefault="00D973B6" w:rsidP="00D973B6">
      <w:pPr>
        <w:pStyle w:val="NormalIndent"/>
        <w:rPr>
          <w:rFonts w:ascii="Verdana" w:hAnsi="Verdana"/>
          <w:lang w:eastAsia="en-US"/>
        </w:rPr>
      </w:pPr>
    </w:p>
    <w:tbl>
      <w:tblPr>
        <w:tblStyle w:val="TableGrid"/>
        <w:tblW w:w="8787" w:type="dxa"/>
        <w:jc w:val="righ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7"/>
        <w:gridCol w:w="5510"/>
      </w:tblGrid>
      <w:tr w:rsidR="003B7A2E" w:rsidRPr="00F842F3" w14:paraId="1B2BB44D" w14:textId="77777777" w:rsidTr="00D973B6">
        <w:trPr>
          <w:tblCellSpacing w:w="7" w:type="dxa"/>
          <w:jc w:val="right"/>
        </w:trPr>
        <w:tc>
          <w:tcPr>
            <w:tcW w:w="3256" w:type="dxa"/>
          </w:tcPr>
          <w:p w14:paraId="3FC7BCB1" w14:textId="6E193D91" w:rsidR="00D973B6" w:rsidRPr="00F842F3" w:rsidRDefault="00F842F3" w:rsidP="00D973B6">
            <w:pPr>
              <w:rPr>
                <w:rFonts w:ascii="Verdana" w:hAnsi="Verdana"/>
                <w:sz w:val="20"/>
              </w:rPr>
            </w:pPr>
            <w:r w:rsidRPr="00F842F3">
              <w:rPr>
                <w:rFonts w:ascii="Verdana" w:hAnsi="Verdana"/>
                <w:b/>
                <w:sz w:val="20"/>
              </w:rPr>
              <w:t>“Tillämplig l</w:t>
            </w:r>
            <w:r w:rsidR="00751D9F" w:rsidRPr="00F842F3">
              <w:rPr>
                <w:rFonts w:ascii="Verdana" w:hAnsi="Verdana"/>
                <w:b/>
                <w:sz w:val="20"/>
              </w:rPr>
              <w:t>agstiftning</w:t>
            </w:r>
            <w:r w:rsidR="00443C6C" w:rsidRPr="00F842F3">
              <w:rPr>
                <w:rFonts w:ascii="Verdana" w:hAnsi="Verdana"/>
                <w:b/>
                <w:sz w:val="20"/>
              </w:rPr>
              <w:t>”</w:t>
            </w:r>
          </w:p>
        </w:tc>
        <w:tc>
          <w:tcPr>
            <w:tcW w:w="0" w:type="auto"/>
          </w:tcPr>
          <w:p w14:paraId="6C9EBA86" w14:textId="714509A1" w:rsidR="00D973B6" w:rsidRPr="00F842F3" w:rsidRDefault="00F842F3" w:rsidP="00D973B6">
            <w:pPr>
              <w:rPr>
                <w:rFonts w:ascii="Verdana" w:hAnsi="Verdana"/>
                <w:sz w:val="20"/>
              </w:rPr>
            </w:pPr>
            <w:r w:rsidRPr="00F842F3">
              <w:rPr>
                <w:rFonts w:ascii="Verdana" w:hAnsi="Verdana"/>
                <w:sz w:val="20"/>
              </w:rPr>
              <w:t>betyder</w:t>
            </w:r>
            <w:r w:rsidR="002006CB" w:rsidRPr="00F842F3">
              <w:rPr>
                <w:rFonts w:ascii="Verdana" w:hAnsi="Verdana"/>
                <w:sz w:val="20"/>
              </w:rPr>
              <w:t xml:space="preserve"> </w:t>
            </w:r>
            <w:r w:rsidR="00D0556C">
              <w:rPr>
                <w:rFonts w:ascii="Verdana" w:hAnsi="Verdana"/>
                <w:sz w:val="20"/>
              </w:rPr>
              <w:t>från tid till annan</w:t>
            </w:r>
            <w:r w:rsidR="002006CB" w:rsidRPr="00F842F3">
              <w:rPr>
                <w:rFonts w:ascii="Verdana" w:hAnsi="Verdana"/>
                <w:sz w:val="20"/>
              </w:rPr>
              <w:t xml:space="preserve"> </w:t>
            </w:r>
            <w:r w:rsidR="00780E0D" w:rsidRPr="00F842F3">
              <w:rPr>
                <w:rFonts w:ascii="Verdana" w:hAnsi="Verdana"/>
                <w:sz w:val="20"/>
              </w:rPr>
              <w:t xml:space="preserve">tillämplig </w:t>
            </w:r>
            <w:r w:rsidR="001E69CC" w:rsidRPr="00F842F3">
              <w:rPr>
                <w:rFonts w:ascii="Verdana" w:hAnsi="Verdana"/>
                <w:sz w:val="20"/>
              </w:rPr>
              <w:t>s</w:t>
            </w:r>
            <w:r w:rsidR="00780E0D" w:rsidRPr="00F842F3">
              <w:rPr>
                <w:rFonts w:ascii="Verdana" w:hAnsi="Verdana"/>
                <w:sz w:val="20"/>
              </w:rPr>
              <w:t xml:space="preserve">vensk lagstiftning </w:t>
            </w:r>
            <w:r w:rsidR="00D0556C">
              <w:rPr>
                <w:rFonts w:ascii="Verdana" w:hAnsi="Verdana"/>
                <w:sz w:val="20"/>
              </w:rPr>
              <w:t>avseende</w:t>
            </w:r>
            <w:r w:rsidR="00780E0D" w:rsidRPr="00F842F3">
              <w:rPr>
                <w:rFonts w:ascii="Verdana" w:hAnsi="Verdana"/>
                <w:sz w:val="20"/>
              </w:rPr>
              <w:t xml:space="preserve"> </w:t>
            </w:r>
            <w:r w:rsidR="005F1CF6" w:rsidRPr="00F842F3">
              <w:rPr>
                <w:rFonts w:ascii="Verdana" w:hAnsi="Verdana"/>
                <w:sz w:val="20"/>
              </w:rPr>
              <w:t>B</w:t>
            </w:r>
            <w:r w:rsidR="00780E0D" w:rsidRPr="00F842F3">
              <w:rPr>
                <w:rFonts w:ascii="Verdana" w:hAnsi="Verdana"/>
                <w:sz w:val="20"/>
              </w:rPr>
              <w:t xml:space="preserve">ehandling av </w:t>
            </w:r>
            <w:r w:rsidR="005F1CF6" w:rsidRPr="00F842F3">
              <w:rPr>
                <w:rFonts w:ascii="Verdana" w:hAnsi="Verdana"/>
                <w:sz w:val="20"/>
              </w:rPr>
              <w:t>P</w:t>
            </w:r>
            <w:r w:rsidR="00780E0D" w:rsidRPr="00F842F3">
              <w:rPr>
                <w:rFonts w:ascii="Verdana" w:hAnsi="Verdana"/>
                <w:sz w:val="20"/>
              </w:rPr>
              <w:t xml:space="preserve">ersonuppgifter eller de gemensamma EU-reglerna avseende dataskydd, </w:t>
            </w:r>
            <w:proofErr w:type="gramStart"/>
            <w:r w:rsidR="002253AE" w:rsidRPr="00F842F3">
              <w:rPr>
                <w:rFonts w:ascii="Verdana" w:hAnsi="Verdana"/>
                <w:sz w:val="20"/>
              </w:rPr>
              <w:t>framförallt</w:t>
            </w:r>
            <w:proofErr w:type="gramEnd"/>
            <w:r w:rsidR="002E6ABF" w:rsidRPr="00F842F3">
              <w:rPr>
                <w:rFonts w:ascii="Verdana" w:hAnsi="Verdana"/>
                <w:sz w:val="20"/>
              </w:rPr>
              <w:t xml:space="preserve"> Dataskyddsförordningen (EU) 2016/679 (GDPR); och</w:t>
            </w:r>
          </w:p>
          <w:p w14:paraId="206699EC" w14:textId="77777777" w:rsidR="00D973B6" w:rsidRPr="00F842F3" w:rsidRDefault="00D973B6" w:rsidP="00D973B6">
            <w:pPr>
              <w:rPr>
                <w:rFonts w:ascii="Verdana" w:hAnsi="Verdana"/>
                <w:sz w:val="20"/>
              </w:rPr>
            </w:pPr>
          </w:p>
        </w:tc>
      </w:tr>
      <w:tr w:rsidR="003B7A2E" w:rsidRPr="00F842F3" w14:paraId="6A6E90D9" w14:textId="77777777" w:rsidTr="00D973B6">
        <w:trPr>
          <w:tblCellSpacing w:w="7" w:type="dxa"/>
          <w:jc w:val="right"/>
        </w:trPr>
        <w:tc>
          <w:tcPr>
            <w:tcW w:w="3256" w:type="dxa"/>
          </w:tcPr>
          <w:p w14:paraId="76B09EF9" w14:textId="15AC63EA" w:rsidR="00D973B6" w:rsidRPr="00F842F3" w:rsidRDefault="00443C6C" w:rsidP="00D973B6">
            <w:pPr>
              <w:rPr>
                <w:rFonts w:ascii="Verdana" w:hAnsi="Verdana"/>
                <w:b/>
                <w:sz w:val="20"/>
              </w:rPr>
            </w:pPr>
            <w:r w:rsidRPr="00F842F3">
              <w:rPr>
                <w:rFonts w:ascii="Verdana" w:hAnsi="Verdana"/>
                <w:b/>
                <w:sz w:val="20"/>
              </w:rPr>
              <w:t>“</w:t>
            </w:r>
            <w:r w:rsidR="008E4558" w:rsidRPr="00F842F3">
              <w:rPr>
                <w:rFonts w:ascii="Verdana" w:hAnsi="Verdana"/>
                <w:b/>
                <w:sz w:val="20"/>
              </w:rPr>
              <w:t>Tredjeland</w:t>
            </w:r>
            <w:r w:rsidRPr="00F842F3">
              <w:rPr>
                <w:rFonts w:ascii="Verdana" w:hAnsi="Verdana"/>
                <w:b/>
                <w:sz w:val="20"/>
              </w:rPr>
              <w:t>”</w:t>
            </w:r>
          </w:p>
        </w:tc>
        <w:tc>
          <w:tcPr>
            <w:tcW w:w="0" w:type="auto"/>
          </w:tcPr>
          <w:p w14:paraId="70CFAEB7" w14:textId="4D0835CE" w:rsidR="00D973B6" w:rsidRPr="00F842F3" w:rsidRDefault="00F842F3" w:rsidP="00D973B6">
            <w:pPr>
              <w:rPr>
                <w:rFonts w:ascii="Verdana" w:hAnsi="Verdana"/>
                <w:sz w:val="20"/>
              </w:rPr>
            </w:pPr>
            <w:r w:rsidRPr="00F842F3">
              <w:rPr>
                <w:rFonts w:ascii="Verdana" w:hAnsi="Verdana"/>
                <w:sz w:val="20"/>
              </w:rPr>
              <w:t>betyder</w:t>
            </w:r>
            <w:r w:rsidR="001C2905" w:rsidRPr="00F842F3">
              <w:rPr>
                <w:rFonts w:ascii="Verdana" w:hAnsi="Verdana"/>
                <w:sz w:val="20"/>
              </w:rPr>
              <w:t xml:space="preserve"> ett land eller </w:t>
            </w:r>
            <w:r w:rsidR="00166F9C" w:rsidRPr="00F842F3">
              <w:rPr>
                <w:rFonts w:ascii="Verdana" w:hAnsi="Verdana"/>
                <w:sz w:val="20"/>
              </w:rPr>
              <w:t>territorium</w:t>
            </w:r>
            <w:r w:rsidR="001C2905" w:rsidRPr="00F842F3">
              <w:rPr>
                <w:rFonts w:ascii="Verdana" w:hAnsi="Verdana"/>
                <w:sz w:val="20"/>
              </w:rPr>
              <w:t xml:space="preserve"> utanför det </w:t>
            </w:r>
            <w:proofErr w:type="gramStart"/>
            <w:r w:rsidR="00166F9C">
              <w:rPr>
                <w:rFonts w:ascii="Verdana" w:hAnsi="Verdana"/>
                <w:sz w:val="20"/>
              </w:rPr>
              <w:t>E</w:t>
            </w:r>
            <w:r w:rsidR="001C2905" w:rsidRPr="00F842F3">
              <w:rPr>
                <w:rFonts w:ascii="Verdana" w:hAnsi="Verdana"/>
                <w:sz w:val="20"/>
              </w:rPr>
              <w:t>uropeiska</w:t>
            </w:r>
            <w:proofErr w:type="gramEnd"/>
            <w:r w:rsidR="001C2905" w:rsidRPr="00F842F3">
              <w:rPr>
                <w:rFonts w:ascii="Verdana" w:hAnsi="Verdana"/>
                <w:sz w:val="20"/>
              </w:rPr>
              <w:t xml:space="preserve"> ekonomiska samarbetsområdet </w:t>
            </w:r>
            <w:r w:rsidR="00443C6C" w:rsidRPr="00F842F3">
              <w:rPr>
                <w:rFonts w:ascii="Verdana" w:hAnsi="Verdana"/>
                <w:sz w:val="20"/>
              </w:rPr>
              <w:t>(“</w:t>
            </w:r>
            <w:r w:rsidR="00443C6C" w:rsidRPr="00F842F3">
              <w:rPr>
                <w:rFonts w:ascii="Verdana" w:hAnsi="Verdana"/>
                <w:b/>
                <w:sz w:val="20"/>
              </w:rPr>
              <w:t>EE</w:t>
            </w:r>
            <w:r w:rsidR="00B94864" w:rsidRPr="00F842F3">
              <w:rPr>
                <w:rFonts w:ascii="Verdana" w:hAnsi="Verdana"/>
                <w:b/>
                <w:sz w:val="20"/>
              </w:rPr>
              <w:t>S</w:t>
            </w:r>
            <w:r w:rsidR="00443C6C" w:rsidRPr="00F842F3">
              <w:rPr>
                <w:rFonts w:ascii="Verdana" w:hAnsi="Verdana"/>
                <w:sz w:val="20"/>
              </w:rPr>
              <w:t>”).</w:t>
            </w:r>
          </w:p>
        </w:tc>
      </w:tr>
    </w:tbl>
    <w:p w14:paraId="7E9871BE" w14:textId="0AD80891" w:rsidR="00E30C95" w:rsidRPr="00F842F3" w:rsidRDefault="00AF3A91" w:rsidP="00F842F3">
      <w:pPr>
        <w:pStyle w:val="Niv2-utanrubrik"/>
        <w:numPr>
          <w:ilvl w:val="0"/>
          <w:numId w:val="0"/>
        </w:numPr>
        <w:ind w:left="1134"/>
      </w:pPr>
      <w:bookmarkStart w:id="7" w:name="_Toc508963128"/>
      <w:r w:rsidRPr="00F842F3">
        <w:t xml:space="preserve">De specifika </w:t>
      </w:r>
      <w:r w:rsidR="00D0556C">
        <w:t>koncept</w:t>
      </w:r>
      <w:r w:rsidR="00416FA0" w:rsidRPr="00F842F3">
        <w:t xml:space="preserve"> och </w:t>
      </w:r>
      <w:r w:rsidR="00D0556C">
        <w:t>begrepp</w:t>
      </w:r>
      <w:r w:rsidR="00416FA0" w:rsidRPr="00F842F3">
        <w:t xml:space="preserve"> som avser Behandling av Personuppgifter och vilka inte definieras i </w:t>
      </w:r>
      <w:r w:rsidR="00E30C95" w:rsidRPr="00F842F3">
        <w:t>A</w:t>
      </w:r>
      <w:r w:rsidR="00416FA0" w:rsidRPr="00F842F3">
        <w:t xml:space="preserve">vtalet ska ha samma innebörd som i </w:t>
      </w:r>
      <w:r w:rsidR="00F842F3" w:rsidRPr="00F842F3">
        <w:t>T</w:t>
      </w:r>
      <w:r w:rsidR="00416FA0" w:rsidRPr="00F842F3">
        <w:t xml:space="preserve">illämplig </w:t>
      </w:r>
      <w:r w:rsidR="00F842F3" w:rsidRPr="00F842F3">
        <w:t>l</w:t>
      </w:r>
      <w:r w:rsidR="00416FA0" w:rsidRPr="00F842F3">
        <w:t>agstiftning</w:t>
      </w:r>
      <w:r w:rsidR="00E30C95" w:rsidRPr="00F842F3">
        <w:t>.</w:t>
      </w:r>
    </w:p>
    <w:p w14:paraId="5AEAE92B" w14:textId="11D84419" w:rsidR="00D973B6" w:rsidRPr="00F842F3" w:rsidRDefault="00B94864" w:rsidP="00D973B6">
      <w:pPr>
        <w:pStyle w:val="Heading1"/>
        <w:numPr>
          <w:ilvl w:val="0"/>
          <w:numId w:val="1"/>
        </w:numPr>
      </w:pPr>
      <w:r w:rsidRPr="00F842F3">
        <w:lastRenderedPageBreak/>
        <w:t>Personuppgiftsansvariges skyldigheter</w:t>
      </w:r>
    </w:p>
    <w:p w14:paraId="00FFFAA8" w14:textId="16087BD5" w:rsidR="00B822F6" w:rsidRPr="00F842F3" w:rsidRDefault="00D0556C" w:rsidP="00AF3E2A">
      <w:pPr>
        <w:pStyle w:val="Niv2-utanrubrik"/>
        <w:numPr>
          <w:ilvl w:val="1"/>
          <w:numId w:val="1"/>
        </w:numPr>
      </w:pPr>
      <w:r>
        <w:t>Den p</w:t>
      </w:r>
      <w:r w:rsidR="00A470A3" w:rsidRPr="00F842F3">
        <w:t xml:space="preserve">ersonuppgiftsansvarige ska säkerställa </w:t>
      </w:r>
      <w:r w:rsidR="00C949C3" w:rsidRPr="00F842F3">
        <w:t xml:space="preserve">att Behandlingen av </w:t>
      </w:r>
      <w:r w:rsidR="00712C4D" w:rsidRPr="00F842F3">
        <w:t>P</w:t>
      </w:r>
      <w:r w:rsidR="00C949C3" w:rsidRPr="00F842F3">
        <w:t>ersonuppgifter, inklusive instruktioner till Personuppgiftsbiträde</w:t>
      </w:r>
      <w:r w:rsidR="00F842F3" w:rsidRPr="00F842F3">
        <w:t>t</w:t>
      </w:r>
      <w:r w:rsidR="00F84779" w:rsidRPr="00F842F3">
        <w:t xml:space="preserve">, </w:t>
      </w:r>
      <w:r w:rsidR="00F842F3" w:rsidRPr="00F842F3">
        <w:t>genomförs</w:t>
      </w:r>
      <w:r w:rsidR="00F84779" w:rsidRPr="00F842F3">
        <w:t xml:space="preserve"> i enlighet med </w:t>
      </w:r>
      <w:r w:rsidR="00F842F3" w:rsidRPr="00F842F3">
        <w:t xml:space="preserve">Tillämplig </w:t>
      </w:r>
      <w:r w:rsidR="00F842F3" w:rsidRPr="006D3396">
        <w:t>l</w:t>
      </w:r>
      <w:r w:rsidR="00F84779" w:rsidRPr="006D3396">
        <w:t>agstiftning</w:t>
      </w:r>
      <w:r w:rsidR="0070078C" w:rsidRPr="006D3396">
        <w:t xml:space="preserve"> (</w:t>
      </w:r>
      <w:r w:rsidR="00547F17" w:rsidRPr="006D3396">
        <w:t>inkl</w:t>
      </w:r>
      <w:r w:rsidR="00F842F3" w:rsidRPr="006D3396">
        <w:t>usive att</w:t>
      </w:r>
      <w:r w:rsidR="00547F17" w:rsidRPr="006D3396">
        <w:t xml:space="preserve"> </w:t>
      </w:r>
      <w:r w:rsidR="00F842F3" w:rsidRPr="006D3396">
        <w:t>säkra all</w:t>
      </w:r>
      <w:r>
        <w:t>a</w:t>
      </w:r>
      <w:r w:rsidR="00F842F3" w:rsidRPr="006D3396">
        <w:t xml:space="preserve"> nödvändig</w:t>
      </w:r>
      <w:r>
        <w:t>a</w:t>
      </w:r>
      <w:r w:rsidR="00F842F3" w:rsidRPr="006D3396">
        <w:t xml:space="preserve"> </w:t>
      </w:r>
      <w:r>
        <w:t>meddelanden</w:t>
      </w:r>
      <w:r w:rsidR="000115ED" w:rsidRPr="006D3396">
        <w:t xml:space="preserve"> </w:t>
      </w:r>
      <w:r w:rsidR="00FE766B" w:rsidRPr="006D3396">
        <w:t xml:space="preserve">och </w:t>
      </w:r>
      <w:r w:rsidR="0002311E" w:rsidRPr="006D3396">
        <w:t xml:space="preserve">erhålla </w:t>
      </w:r>
      <w:r w:rsidR="00F842F3" w:rsidRPr="006D3396">
        <w:t>alla</w:t>
      </w:r>
      <w:r w:rsidR="0002311E" w:rsidRPr="006D3396">
        <w:t xml:space="preserve"> nödvändiga samtycken och/eller tillstånd</w:t>
      </w:r>
      <w:r w:rsidR="00547F17" w:rsidRPr="006D3396">
        <w:t>, eller på annat sätt</w:t>
      </w:r>
      <w:r w:rsidR="00F842F3" w:rsidRPr="006D3396">
        <w:t xml:space="preserve"> säkerställa en laglig grund för </w:t>
      </w:r>
      <w:r w:rsidR="00547F17" w:rsidRPr="006D3396">
        <w:t>Behandling</w:t>
      </w:r>
      <w:r w:rsidR="00F842F3" w:rsidRPr="006D3396">
        <w:t>en</w:t>
      </w:r>
      <w:r w:rsidR="00547F17" w:rsidRPr="006D3396">
        <w:t xml:space="preserve"> enligt </w:t>
      </w:r>
      <w:r w:rsidR="00F842F3" w:rsidRPr="006D3396">
        <w:t>T</w:t>
      </w:r>
      <w:r w:rsidR="00547F17" w:rsidRPr="006D3396">
        <w:t xml:space="preserve">illämplig </w:t>
      </w:r>
      <w:r w:rsidR="00F842F3" w:rsidRPr="006D3396">
        <w:t>l</w:t>
      </w:r>
      <w:r w:rsidR="00547F17" w:rsidRPr="006D3396">
        <w:t>agstiftning</w:t>
      </w:r>
      <w:r w:rsidR="0002311E" w:rsidRPr="006D3396">
        <w:t>)</w:t>
      </w:r>
      <w:r w:rsidR="005109DA" w:rsidRPr="006D3396">
        <w:t>.</w:t>
      </w:r>
      <w:r w:rsidR="005109DA" w:rsidRPr="00F842F3">
        <w:t xml:space="preserve"> </w:t>
      </w:r>
    </w:p>
    <w:p w14:paraId="71A5FEE5" w14:textId="1C516DDC" w:rsidR="00AF3E2A" w:rsidRPr="00F842F3" w:rsidRDefault="00AF3E2A" w:rsidP="005A01E3">
      <w:pPr>
        <w:pStyle w:val="Niv2-utanrubrik"/>
        <w:numPr>
          <w:ilvl w:val="1"/>
          <w:numId w:val="1"/>
        </w:numPr>
      </w:pPr>
      <w:r>
        <w:t xml:space="preserve">Genom ingåendet av detta </w:t>
      </w:r>
      <w:r w:rsidR="00F842F3">
        <w:t>A</w:t>
      </w:r>
      <w:r>
        <w:t xml:space="preserve">vtal </w:t>
      </w:r>
      <w:r w:rsidR="00F842F3">
        <w:t>bekräftar</w:t>
      </w:r>
      <w:r>
        <w:t xml:space="preserve"> den Personuppgiftsansvarige att</w:t>
      </w:r>
      <w:r w:rsidR="000620EC">
        <w:t xml:space="preserve"> de tekniska och organisatoriska åtgärderna som beskrivs i Bilaga 1 </w:t>
      </w:r>
      <w:r w:rsidR="00E6342C">
        <w:t>är</w:t>
      </w:r>
      <w:r w:rsidR="000620EC">
        <w:t xml:space="preserve"> lämpliga för skyddet av Per</w:t>
      </w:r>
      <w:r w:rsidR="00AC0338">
        <w:t>son</w:t>
      </w:r>
      <w:r w:rsidR="000620EC">
        <w:t xml:space="preserve">uppgifter </w:t>
      </w:r>
      <w:r w:rsidR="00AC0338">
        <w:t>inom ramen för detta avtal och att Personuppgiftsbiträde</w:t>
      </w:r>
      <w:r w:rsidR="00F842F3">
        <w:t>t</w:t>
      </w:r>
      <w:r w:rsidR="00AC0338">
        <w:t xml:space="preserve"> </w:t>
      </w:r>
      <w:r w:rsidR="00F842F3">
        <w:t xml:space="preserve">därav </w:t>
      </w:r>
      <w:r w:rsidR="00B649EE">
        <w:t xml:space="preserve">har </w:t>
      </w:r>
      <w:r w:rsidR="00F842F3">
        <w:t>lämnat</w:t>
      </w:r>
      <w:r w:rsidR="00B649EE">
        <w:t xml:space="preserve"> tillräckliga garantier i enlighet med </w:t>
      </w:r>
      <w:r w:rsidR="00F842F3">
        <w:t>a</w:t>
      </w:r>
      <w:r w:rsidR="00B649EE">
        <w:t>rt. 28</w:t>
      </w:r>
      <w:r w:rsidR="00D0556C">
        <w:t>.1</w:t>
      </w:r>
      <w:r w:rsidR="00B649EE">
        <w:t xml:space="preserve"> GDPR.</w:t>
      </w:r>
      <w:r w:rsidR="1FF06C8B">
        <w:t xml:space="preserve"> Denna bekräftelse fråntar inte Personuppgiftsbiträdet</w:t>
      </w:r>
      <w:r w:rsidR="290869C0">
        <w:t>s skyldighet</w:t>
      </w:r>
      <w:r w:rsidR="1FF06C8B">
        <w:t xml:space="preserve"> att</w:t>
      </w:r>
      <w:r w:rsidR="0171302F">
        <w:t xml:space="preserve"> kontinuerligt justera de implementerade åtgärderna eller att vidta nya åtgärder som k</w:t>
      </w:r>
      <w:r w:rsidR="127B16EC">
        <w:t>rävs för att upprätthålla en lämplig skyddsnivå för de personuppgifter som behandlas.</w:t>
      </w:r>
    </w:p>
    <w:bookmarkEnd w:id="7"/>
    <w:p w14:paraId="48D5C518" w14:textId="6D052158" w:rsidR="00D973B6" w:rsidRPr="00F842F3" w:rsidRDefault="00B94864" w:rsidP="00D973B6">
      <w:pPr>
        <w:pStyle w:val="Heading1"/>
        <w:numPr>
          <w:ilvl w:val="0"/>
          <w:numId w:val="1"/>
        </w:numPr>
      </w:pPr>
      <w:r w:rsidRPr="00F842F3">
        <w:t>Personuppgiftsbiträdets skyldigheter</w:t>
      </w:r>
    </w:p>
    <w:p w14:paraId="1F78B251" w14:textId="1199D27B" w:rsidR="007A2CDA" w:rsidRPr="00F842F3" w:rsidRDefault="007A2CDA" w:rsidP="00AD4706">
      <w:pPr>
        <w:pStyle w:val="Niv2-utanrubrik"/>
        <w:rPr>
          <w:szCs w:val="20"/>
        </w:rPr>
      </w:pPr>
      <w:r w:rsidRPr="00F842F3">
        <w:rPr>
          <w:szCs w:val="20"/>
        </w:rPr>
        <w:t xml:space="preserve">Den Personuppgiftsansvarige instruerar Personuppgiftsbiträdet att enbart Behandla </w:t>
      </w:r>
      <w:r w:rsidR="008137A8" w:rsidRPr="00F842F3">
        <w:rPr>
          <w:szCs w:val="20"/>
        </w:rPr>
        <w:t>Personuppgifter</w:t>
      </w:r>
      <w:r w:rsidR="001C2DF4" w:rsidRPr="00F842F3">
        <w:rPr>
          <w:szCs w:val="20"/>
        </w:rPr>
        <w:t xml:space="preserve"> i enlighet med</w:t>
      </w:r>
      <w:r w:rsidR="00E61E13" w:rsidRPr="00F842F3">
        <w:rPr>
          <w:szCs w:val="20"/>
        </w:rPr>
        <w:t xml:space="preserve"> </w:t>
      </w:r>
      <w:r w:rsidR="00F842F3" w:rsidRPr="00F842F3">
        <w:rPr>
          <w:szCs w:val="20"/>
        </w:rPr>
        <w:t xml:space="preserve">den Personuppgiftsansvariges </w:t>
      </w:r>
      <w:r w:rsidR="00E61E13" w:rsidRPr="00F842F3">
        <w:rPr>
          <w:szCs w:val="20"/>
        </w:rPr>
        <w:t>lag</w:t>
      </w:r>
      <w:r w:rsidR="000C57C4" w:rsidRPr="00F842F3">
        <w:rPr>
          <w:szCs w:val="20"/>
        </w:rPr>
        <w:t>en</w:t>
      </w:r>
      <w:r w:rsidR="00E61E13" w:rsidRPr="00F842F3">
        <w:rPr>
          <w:szCs w:val="20"/>
        </w:rPr>
        <w:t>liga</w:t>
      </w:r>
      <w:r w:rsidR="001C2DF4" w:rsidRPr="00F842F3">
        <w:rPr>
          <w:szCs w:val="20"/>
        </w:rPr>
        <w:t xml:space="preserve"> instruktioner som har beskrivits i Bilaga 1 (</w:t>
      </w:r>
      <w:r w:rsidR="00F842F3" w:rsidRPr="00F842F3">
        <w:rPr>
          <w:szCs w:val="20"/>
        </w:rPr>
        <w:t>i</w:t>
      </w:r>
      <w:r w:rsidR="001C2DF4" w:rsidRPr="00F842F3">
        <w:rPr>
          <w:szCs w:val="20"/>
        </w:rPr>
        <w:t>nstruktioner till Per</w:t>
      </w:r>
      <w:r w:rsidR="00AF5A87" w:rsidRPr="00F842F3">
        <w:rPr>
          <w:szCs w:val="20"/>
        </w:rPr>
        <w:t>son</w:t>
      </w:r>
      <w:r w:rsidR="001C2DF4" w:rsidRPr="00F842F3">
        <w:rPr>
          <w:szCs w:val="20"/>
        </w:rPr>
        <w:t>uppgiftsbiträde</w:t>
      </w:r>
      <w:r w:rsidR="00F842F3" w:rsidRPr="00F842F3">
        <w:rPr>
          <w:szCs w:val="20"/>
        </w:rPr>
        <w:t>t</w:t>
      </w:r>
      <w:r w:rsidR="001C2DF4" w:rsidRPr="00F842F3">
        <w:rPr>
          <w:szCs w:val="20"/>
        </w:rPr>
        <w:t xml:space="preserve">). Det är den Personuppgiftsansvariges ansvar att </w:t>
      </w:r>
      <w:r w:rsidR="00E61E13" w:rsidRPr="00F842F3">
        <w:rPr>
          <w:szCs w:val="20"/>
        </w:rPr>
        <w:t>säkerställa att instruktione</w:t>
      </w:r>
      <w:r w:rsidR="00F842F3" w:rsidRPr="00F842F3">
        <w:rPr>
          <w:szCs w:val="20"/>
        </w:rPr>
        <w:t>rna</w:t>
      </w:r>
      <w:r w:rsidR="00E61E13" w:rsidRPr="00F842F3">
        <w:rPr>
          <w:szCs w:val="20"/>
        </w:rPr>
        <w:t xml:space="preserve"> inte strider m</w:t>
      </w:r>
      <w:r w:rsidR="00AF5A87" w:rsidRPr="00F842F3">
        <w:rPr>
          <w:szCs w:val="20"/>
        </w:rPr>
        <w:t>ot</w:t>
      </w:r>
      <w:r w:rsidR="00E61E13" w:rsidRPr="00F842F3">
        <w:rPr>
          <w:szCs w:val="20"/>
        </w:rPr>
        <w:t xml:space="preserve"> </w:t>
      </w:r>
      <w:r w:rsidR="00F842F3" w:rsidRPr="00F842F3">
        <w:rPr>
          <w:szCs w:val="20"/>
        </w:rPr>
        <w:t>Tillämplig l</w:t>
      </w:r>
      <w:r w:rsidR="00E61E13" w:rsidRPr="00F842F3">
        <w:rPr>
          <w:szCs w:val="20"/>
        </w:rPr>
        <w:t xml:space="preserve">agstiftning. </w:t>
      </w:r>
    </w:p>
    <w:p w14:paraId="679C8083" w14:textId="370353AB" w:rsidR="00C47261" w:rsidRPr="00F842F3" w:rsidRDefault="00F63FB8" w:rsidP="00C47261">
      <w:pPr>
        <w:pStyle w:val="Niv2-utanrubrik"/>
        <w:numPr>
          <w:ilvl w:val="1"/>
          <w:numId w:val="1"/>
        </w:numPr>
        <w:rPr>
          <w:szCs w:val="20"/>
        </w:rPr>
      </w:pPr>
      <w:r w:rsidRPr="00F842F3">
        <w:rPr>
          <w:szCs w:val="20"/>
        </w:rPr>
        <w:t>Utöver vad som an</w:t>
      </w:r>
      <w:r w:rsidR="00AD423E" w:rsidRPr="00F842F3">
        <w:rPr>
          <w:szCs w:val="20"/>
        </w:rPr>
        <w:t>nars</w:t>
      </w:r>
      <w:r w:rsidRPr="00F842F3">
        <w:rPr>
          <w:szCs w:val="20"/>
        </w:rPr>
        <w:t xml:space="preserve"> följer av avtalet, åtar sig </w:t>
      </w:r>
      <w:r w:rsidR="00416671" w:rsidRPr="00F842F3">
        <w:rPr>
          <w:szCs w:val="20"/>
        </w:rPr>
        <w:t>Personuppgiftsbiträdet</w:t>
      </w:r>
      <w:r w:rsidRPr="00F842F3">
        <w:rPr>
          <w:szCs w:val="20"/>
        </w:rPr>
        <w:t xml:space="preserve"> att:</w:t>
      </w:r>
    </w:p>
    <w:p w14:paraId="69B1362C" w14:textId="3B258104" w:rsidR="00C47261" w:rsidRPr="00F842F3" w:rsidRDefault="00A343E5" w:rsidP="00D973B6">
      <w:pPr>
        <w:pStyle w:val="Bulletpointa"/>
        <w:numPr>
          <w:ilvl w:val="1"/>
          <w:numId w:val="15"/>
        </w:numPr>
        <w:rPr>
          <w:rFonts w:ascii="Verdana" w:hAnsi="Verdana"/>
          <w:sz w:val="20"/>
          <w:szCs w:val="20"/>
          <w:lang w:val="sv-SE"/>
        </w:rPr>
      </w:pPr>
      <w:r w:rsidRPr="00F842F3">
        <w:rPr>
          <w:rFonts w:ascii="Verdana" w:hAnsi="Verdana"/>
          <w:sz w:val="20"/>
          <w:szCs w:val="20"/>
          <w:lang w:val="sv-SE"/>
        </w:rPr>
        <w:t>b</w:t>
      </w:r>
      <w:r w:rsidR="00930429" w:rsidRPr="00F842F3">
        <w:rPr>
          <w:rFonts w:ascii="Verdana" w:hAnsi="Verdana"/>
          <w:sz w:val="20"/>
          <w:szCs w:val="20"/>
          <w:lang w:val="sv-SE"/>
        </w:rPr>
        <w:t xml:space="preserve">istå </w:t>
      </w:r>
      <w:r w:rsidR="00935E93" w:rsidRPr="00F842F3">
        <w:rPr>
          <w:rFonts w:ascii="Verdana" w:hAnsi="Verdana"/>
          <w:sz w:val="20"/>
          <w:szCs w:val="20"/>
          <w:lang w:val="sv-SE"/>
        </w:rPr>
        <w:t xml:space="preserve">den Personuppgiftsansvarige </w:t>
      </w:r>
      <w:r w:rsidR="00930429" w:rsidRPr="00F842F3">
        <w:rPr>
          <w:rFonts w:ascii="Verdana" w:hAnsi="Verdana"/>
          <w:sz w:val="20"/>
          <w:szCs w:val="20"/>
          <w:lang w:val="sv-SE"/>
        </w:rPr>
        <w:t xml:space="preserve">med </w:t>
      </w:r>
      <w:r w:rsidR="00935E93" w:rsidRPr="00F842F3">
        <w:rPr>
          <w:rFonts w:ascii="Verdana" w:hAnsi="Verdana"/>
          <w:sz w:val="20"/>
          <w:szCs w:val="20"/>
          <w:lang w:val="sv-SE"/>
        </w:rPr>
        <w:t xml:space="preserve">att säkerställa efterlevnad av skyldigheterna som </w:t>
      </w:r>
      <w:r w:rsidR="00F842F3" w:rsidRPr="00F842F3">
        <w:rPr>
          <w:rFonts w:ascii="Verdana" w:hAnsi="Verdana"/>
          <w:sz w:val="20"/>
          <w:szCs w:val="20"/>
          <w:lang w:val="sv-SE"/>
        </w:rPr>
        <w:t>följer av Tillämplig lagstiftning</w:t>
      </w:r>
      <w:r w:rsidR="00935E93" w:rsidRPr="00F842F3">
        <w:rPr>
          <w:rFonts w:ascii="Verdana" w:hAnsi="Verdana"/>
          <w:sz w:val="20"/>
          <w:szCs w:val="20"/>
          <w:lang w:val="sv-SE"/>
        </w:rPr>
        <w:t xml:space="preserve">, </w:t>
      </w:r>
      <w:r w:rsidR="00E45713" w:rsidRPr="00F842F3">
        <w:rPr>
          <w:rFonts w:ascii="Verdana" w:hAnsi="Verdana"/>
          <w:sz w:val="20"/>
          <w:szCs w:val="20"/>
          <w:lang w:val="sv-SE"/>
        </w:rPr>
        <w:t xml:space="preserve">med beaktande av </w:t>
      </w:r>
      <w:r w:rsidR="00AD423E" w:rsidRPr="00F842F3">
        <w:rPr>
          <w:rFonts w:ascii="Verdana" w:hAnsi="Verdana"/>
          <w:sz w:val="20"/>
          <w:szCs w:val="20"/>
          <w:lang w:val="sv-SE"/>
        </w:rPr>
        <w:t>Behandlingens natur och den information som är tillgänglig för Personuppgiftsbiträdet;</w:t>
      </w:r>
    </w:p>
    <w:p w14:paraId="70CB02A4" w14:textId="2D674E05" w:rsidR="00A343E5" w:rsidRPr="00F842F3" w:rsidRDefault="00A343E5" w:rsidP="00D973B6">
      <w:pPr>
        <w:pStyle w:val="Bulletpointa"/>
        <w:numPr>
          <w:ilvl w:val="1"/>
          <w:numId w:val="15"/>
        </w:numPr>
        <w:rPr>
          <w:rFonts w:ascii="Verdana" w:hAnsi="Verdana"/>
          <w:sz w:val="20"/>
          <w:szCs w:val="20"/>
          <w:lang w:val="sv-SE"/>
        </w:rPr>
      </w:pPr>
      <w:r w:rsidRPr="00F842F3">
        <w:rPr>
          <w:rFonts w:ascii="Verdana" w:hAnsi="Verdana"/>
          <w:sz w:val="20"/>
          <w:szCs w:val="20"/>
          <w:lang w:val="sv-SE"/>
        </w:rPr>
        <w:t>omgående informera den Personuppgiftsansvarige om</w:t>
      </w:r>
      <w:r w:rsidR="00767395" w:rsidRPr="00F842F3">
        <w:rPr>
          <w:rFonts w:ascii="Verdana" w:hAnsi="Verdana"/>
          <w:sz w:val="20"/>
          <w:szCs w:val="20"/>
          <w:lang w:val="sv-SE"/>
        </w:rPr>
        <w:t xml:space="preserve"> en instruktion</w:t>
      </w:r>
      <w:r w:rsidR="00F842F3">
        <w:rPr>
          <w:rFonts w:ascii="Verdana" w:hAnsi="Verdana"/>
          <w:sz w:val="20"/>
          <w:szCs w:val="20"/>
          <w:lang w:val="sv-SE"/>
        </w:rPr>
        <w:t xml:space="preserve"> enligt Personuppgiftbiträders uppfattning</w:t>
      </w:r>
      <w:r w:rsidR="00767395" w:rsidRPr="00F842F3">
        <w:rPr>
          <w:rFonts w:ascii="Verdana" w:hAnsi="Verdana"/>
          <w:sz w:val="20"/>
          <w:szCs w:val="20"/>
          <w:lang w:val="sv-SE"/>
        </w:rPr>
        <w:t xml:space="preserve"> </w:t>
      </w:r>
      <w:r w:rsidR="004519DA" w:rsidRPr="00F842F3">
        <w:rPr>
          <w:rFonts w:ascii="Verdana" w:hAnsi="Verdana"/>
          <w:sz w:val="20"/>
          <w:szCs w:val="20"/>
          <w:lang w:val="sv-SE"/>
        </w:rPr>
        <w:t>står i st</w:t>
      </w:r>
      <w:r w:rsidR="00A055CE" w:rsidRPr="00F842F3">
        <w:rPr>
          <w:rFonts w:ascii="Verdana" w:hAnsi="Verdana"/>
          <w:sz w:val="20"/>
          <w:szCs w:val="20"/>
          <w:lang w:val="sv-SE"/>
        </w:rPr>
        <w:t>r</w:t>
      </w:r>
      <w:r w:rsidR="004519DA" w:rsidRPr="00F842F3">
        <w:rPr>
          <w:rFonts w:ascii="Verdana" w:hAnsi="Verdana"/>
          <w:sz w:val="20"/>
          <w:szCs w:val="20"/>
          <w:lang w:val="sv-SE"/>
        </w:rPr>
        <w:t>id med</w:t>
      </w:r>
      <w:r w:rsidR="00767395" w:rsidRPr="00F842F3">
        <w:rPr>
          <w:rFonts w:ascii="Verdana" w:hAnsi="Verdana"/>
          <w:sz w:val="20"/>
          <w:szCs w:val="20"/>
          <w:lang w:val="sv-SE"/>
        </w:rPr>
        <w:t xml:space="preserve"> </w:t>
      </w:r>
      <w:r w:rsidR="00F842F3">
        <w:rPr>
          <w:rFonts w:ascii="Verdana" w:hAnsi="Verdana"/>
          <w:sz w:val="20"/>
          <w:szCs w:val="20"/>
          <w:lang w:val="sv-SE"/>
        </w:rPr>
        <w:t>Tillämplig l</w:t>
      </w:r>
      <w:r w:rsidR="00767395" w:rsidRPr="00F842F3">
        <w:rPr>
          <w:rFonts w:ascii="Verdana" w:hAnsi="Verdana"/>
          <w:sz w:val="20"/>
          <w:szCs w:val="20"/>
          <w:lang w:val="sv-SE"/>
        </w:rPr>
        <w:t>agstiftnin</w:t>
      </w:r>
      <w:r w:rsidR="00F842F3">
        <w:rPr>
          <w:rFonts w:ascii="Verdana" w:hAnsi="Verdana"/>
          <w:sz w:val="20"/>
          <w:szCs w:val="20"/>
          <w:lang w:val="sv-SE"/>
        </w:rPr>
        <w:t>g</w:t>
      </w:r>
      <w:r w:rsidR="00D0556C">
        <w:rPr>
          <w:rFonts w:ascii="Verdana" w:hAnsi="Verdana"/>
          <w:sz w:val="20"/>
          <w:szCs w:val="20"/>
          <w:lang w:val="sv-SE"/>
        </w:rPr>
        <w:t xml:space="preserve">. </w:t>
      </w:r>
      <w:r w:rsidR="00F842F3" w:rsidRPr="00F842F3">
        <w:rPr>
          <w:rFonts w:ascii="Verdana" w:hAnsi="Verdana"/>
          <w:sz w:val="20"/>
          <w:szCs w:val="20"/>
          <w:lang w:val="sv-SE"/>
        </w:rPr>
        <w:t>Personuppgiftsbiträdet är inte skyldig att utföra Behandlingen förrän Parterna har bestämt hur de ska lösa situationen</w:t>
      </w:r>
      <w:r w:rsidR="00A55D46" w:rsidRPr="00F842F3">
        <w:rPr>
          <w:rFonts w:ascii="Verdana" w:hAnsi="Verdana"/>
          <w:sz w:val="20"/>
          <w:szCs w:val="20"/>
          <w:lang w:val="sv-SE"/>
        </w:rPr>
        <w:t xml:space="preserve"> eller </w:t>
      </w:r>
      <w:r w:rsidR="00D0556C">
        <w:rPr>
          <w:rFonts w:ascii="Verdana" w:hAnsi="Verdana"/>
          <w:sz w:val="20"/>
          <w:szCs w:val="20"/>
          <w:lang w:val="sv-SE"/>
        </w:rPr>
        <w:t>till dess</w:t>
      </w:r>
      <w:r w:rsidR="00A55D46" w:rsidRPr="00F842F3">
        <w:rPr>
          <w:rFonts w:ascii="Verdana" w:hAnsi="Verdana"/>
          <w:sz w:val="20"/>
          <w:szCs w:val="20"/>
          <w:lang w:val="sv-SE"/>
        </w:rPr>
        <w:t xml:space="preserve"> en tillsynsmyndighet </w:t>
      </w:r>
      <w:r w:rsidR="00F842F3">
        <w:rPr>
          <w:rFonts w:ascii="Verdana" w:hAnsi="Verdana"/>
          <w:sz w:val="20"/>
          <w:szCs w:val="20"/>
          <w:lang w:val="sv-SE"/>
        </w:rPr>
        <w:t>meddelar att</w:t>
      </w:r>
      <w:r w:rsidR="000614EF" w:rsidRPr="00F842F3">
        <w:rPr>
          <w:rFonts w:ascii="Verdana" w:hAnsi="Verdana"/>
          <w:sz w:val="20"/>
          <w:szCs w:val="20"/>
          <w:lang w:val="sv-SE"/>
        </w:rPr>
        <w:t xml:space="preserve"> instruktionen </w:t>
      </w:r>
      <w:r w:rsidR="00F842F3">
        <w:rPr>
          <w:rFonts w:ascii="Verdana" w:hAnsi="Verdana"/>
          <w:sz w:val="20"/>
          <w:szCs w:val="20"/>
          <w:lang w:val="sv-SE"/>
        </w:rPr>
        <w:t xml:space="preserve">är </w:t>
      </w:r>
      <w:r w:rsidR="000614EF" w:rsidRPr="00F842F3">
        <w:rPr>
          <w:rFonts w:ascii="Verdana" w:hAnsi="Verdana"/>
          <w:sz w:val="20"/>
          <w:szCs w:val="20"/>
          <w:lang w:val="sv-SE"/>
        </w:rPr>
        <w:t>laglig</w:t>
      </w:r>
      <w:r w:rsidR="00F842F3">
        <w:rPr>
          <w:rFonts w:ascii="Verdana" w:hAnsi="Verdana"/>
          <w:sz w:val="20"/>
          <w:szCs w:val="20"/>
          <w:lang w:val="sv-SE"/>
        </w:rPr>
        <w:t>enlig;</w:t>
      </w:r>
    </w:p>
    <w:p w14:paraId="432BACA4" w14:textId="781E1AE6" w:rsidR="00C03A55" w:rsidRPr="00F842F3" w:rsidRDefault="00060627" w:rsidP="00F842F3">
      <w:pPr>
        <w:pStyle w:val="Bulletpointa"/>
        <w:numPr>
          <w:ilvl w:val="1"/>
          <w:numId w:val="15"/>
        </w:numPr>
        <w:rPr>
          <w:rFonts w:ascii="Verdana" w:hAnsi="Verdana"/>
          <w:sz w:val="20"/>
          <w:szCs w:val="20"/>
          <w:lang w:val="sv-SE"/>
        </w:rPr>
      </w:pPr>
      <w:r w:rsidRPr="00F842F3">
        <w:rPr>
          <w:rFonts w:ascii="Verdana" w:hAnsi="Verdana"/>
          <w:sz w:val="20"/>
          <w:szCs w:val="20"/>
          <w:lang w:val="sv-SE"/>
        </w:rPr>
        <w:t>implementera</w:t>
      </w:r>
      <w:r w:rsidR="000614EF" w:rsidRPr="00F842F3">
        <w:rPr>
          <w:rFonts w:ascii="Verdana" w:hAnsi="Verdana"/>
          <w:sz w:val="20"/>
          <w:szCs w:val="20"/>
          <w:lang w:val="sv-SE"/>
        </w:rPr>
        <w:t xml:space="preserve"> lämpliga tekniska och organisatoriska åtgärder </w:t>
      </w:r>
      <w:r w:rsidR="00D0556C">
        <w:rPr>
          <w:rFonts w:ascii="Verdana" w:hAnsi="Verdana"/>
          <w:sz w:val="20"/>
          <w:szCs w:val="20"/>
          <w:lang w:val="sv-SE"/>
        </w:rPr>
        <w:t xml:space="preserve">i </w:t>
      </w:r>
      <w:r w:rsidR="000614EF" w:rsidRPr="00F842F3">
        <w:rPr>
          <w:rFonts w:ascii="Verdana" w:hAnsi="Verdana"/>
          <w:sz w:val="20"/>
          <w:szCs w:val="20"/>
          <w:lang w:val="sv-SE"/>
        </w:rPr>
        <w:t>enlig</w:t>
      </w:r>
      <w:r w:rsidR="00D0556C">
        <w:rPr>
          <w:rFonts w:ascii="Verdana" w:hAnsi="Verdana"/>
          <w:sz w:val="20"/>
          <w:szCs w:val="20"/>
          <w:lang w:val="sv-SE"/>
        </w:rPr>
        <w:t>het med</w:t>
      </w:r>
      <w:r w:rsidR="000614EF" w:rsidRPr="00F842F3">
        <w:rPr>
          <w:rFonts w:ascii="Verdana" w:hAnsi="Verdana"/>
          <w:sz w:val="20"/>
          <w:szCs w:val="20"/>
          <w:lang w:val="sv-SE"/>
        </w:rPr>
        <w:t xml:space="preserve"> Bilaga 1 </w:t>
      </w:r>
      <w:r w:rsidR="00D14F53">
        <w:rPr>
          <w:rFonts w:ascii="Verdana" w:hAnsi="Verdana"/>
          <w:sz w:val="20"/>
          <w:szCs w:val="20"/>
          <w:lang w:val="sv-SE"/>
        </w:rPr>
        <w:t xml:space="preserve">i syfte att </w:t>
      </w:r>
      <w:r w:rsidR="00D56AD5" w:rsidRPr="00F842F3">
        <w:rPr>
          <w:rFonts w:ascii="Verdana" w:hAnsi="Verdana"/>
          <w:sz w:val="20"/>
          <w:szCs w:val="20"/>
          <w:lang w:val="sv-SE"/>
        </w:rPr>
        <w:t xml:space="preserve">garantera skydd </w:t>
      </w:r>
      <w:r w:rsidR="00D14F53">
        <w:rPr>
          <w:rFonts w:ascii="Verdana" w:hAnsi="Verdana"/>
          <w:sz w:val="20"/>
          <w:szCs w:val="20"/>
          <w:lang w:val="sv-SE"/>
        </w:rPr>
        <w:t>för de Personuppgifter som Behandlas mot</w:t>
      </w:r>
      <w:r w:rsidR="000D3AD7" w:rsidRPr="00F842F3">
        <w:rPr>
          <w:rFonts w:ascii="Verdana" w:hAnsi="Verdana"/>
          <w:sz w:val="20"/>
          <w:szCs w:val="20"/>
          <w:lang w:val="sv-SE"/>
        </w:rPr>
        <w:t xml:space="preserve"> Personuppgifts</w:t>
      </w:r>
      <w:r w:rsidR="007F3D0B" w:rsidRPr="00F842F3">
        <w:rPr>
          <w:rFonts w:ascii="Verdana" w:hAnsi="Verdana"/>
          <w:sz w:val="20"/>
          <w:szCs w:val="20"/>
          <w:lang w:val="sv-SE"/>
        </w:rPr>
        <w:t>incidenter</w:t>
      </w:r>
      <w:r w:rsidRPr="00F842F3">
        <w:rPr>
          <w:rFonts w:ascii="Verdana" w:hAnsi="Verdana"/>
          <w:sz w:val="20"/>
          <w:szCs w:val="20"/>
          <w:lang w:val="sv-SE"/>
        </w:rPr>
        <w:t xml:space="preserve"> (Personup</w:t>
      </w:r>
      <w:r w:rsidR="002E488D" w:rsidRPr="00F842F3">
        <w:rPr>
          <w:rFonts w:ascii="Verdana" w:hAnsi="Verdana"/>
          <w:sz w:val="20"/>
          <w:szCs w:val="20"/>
          <w:lang w:val="sv-SE"/>
        </w:rPr>
        <w:t xml:space="preserve">pgiftsbiträdet får ändra de tekniska och </w:t>
      </w:r>
      <w:r w:rsidR="00F842F3" w:rsidRPr="00F842F3">
        <w:rPr>
          <w:rFonts w:ascii="Verdana" w:hAnsi="Verdana"/>
          <w:sz w:val="20"/>
          <w:szCs w:val="20"/>
          <w:lang w:val="sv-SE"/>
        </w:rPr>
        <w:t>organisatoriska</w:t>
      </w:r>
      <w:r w:rsidR="002E488D" w:rsidRPr="00F842F3">
        <w:rPr>
          <w:rFonts w:ascii="Verdana" w:hAnsi="Verdana"/>
          <w:sz w:val="20"/>
          <w:szCs w:val="20"/>
          <w:lang w:val="sv-SE"/>
        </w:rPr>
        <w:t xml:space="preserve"> åtgärderna</w:t>
      </w:r>
      <w:r w:rsidR="003A59BB" w:rsidRPr="00F842F3">
        <w:rPr>
          <w:rFonts w:ascii="Verdana" w:hAnsi="Verdana"/>
          <w:sz w:val="20"/>
          <w:szCs w:val="20"/>
          <w:lang w:val="sv-SE"/>
        </w:rPr>
        <w:t xml:space="preserve"> </w:t>
      </w:r>
      <w:r w:rsidR="00D0556C">
        <w:rPr>
          <w:rFonts w:ascii="Verdana" w:hAnsi="Verdana"/>
          <w:sz w:val="20"/>
          <w:szCs w:val="20"/>
          <w:lang w:val="sv-SE"/>
        </w:rPr>
        <w:t>från tid till annan</w:t>
      </w:r>
      <w:r w:rsidR="003A59BB" w:rsidRPr="00F842F3">
        <w:rPr>
          <w:rFonts w:ascii="Verdana" w:hAnsi="Verdana"/>
          <w:sz w:val="20"/>
          <w:szCs w:val="20"/>
          <w:lang w:val="sv-SE"/>
        </w:rPr>
        <w:t xml:space="preserve"> förutsatt att de ändrade tekniska och organisatoriska åtgärderna inte </w:t>
      </w:r>
      <w:r w:rsidR="00C03A55" w:rsidRPr="00F842F3">
        <w:rPr>
          <w:rFonts w:ascii="Verdana" w:hAnsi="Verdana"/>
          <w:sz w:val="20"/>
          <w:szCs w:val="20"/>
          <w:lang w:val="sv-SE"/>
        </w:rPr>
        <w:t>innebär ett mindre effektivt skydd</w:t>
      </w:r>
      <w:r w:rsidR="00D14F53">
        <w:rPr>
          <w:rFonts w:ascii="Verdana" w:hAnsi="Verdana"/>
          <w:sz w:val="20"/>
          <w:szCs w:val="20"/>
          <w:lang w:val="sv-SE"/>
        </w:rPr>
        <w:t xml:space="preserve"> för</w:t>
      </w:r>
      <w:r w:rsidR="00C03A55" w:rsidRPr="00F842F3">
        <w:rPr>
          <w:rFonts w:ascii="Verdana" w:hAnsi="Verdana"/>
          <w:sz w:val="20"/>
          <w:szCs w:val="20"/>
          <w:lang w:val="sv-SE"/>
        </w:rPr>
        <w:t xml:space="preserve"> Personuppgifter än de som anges i Bilaga 1);</w:t>
      </w:r>
    </w:p>
    <w:p w14:paraId="1C9FB476" w14:textId="1C29654D" w:rsidR="00712C4D" w:rsidRPr="00D14F53" w:rsidRDefault="00712C4D" w:rsidP="00D14F53">
      <w:pPr>
        <w:pStyle w:val="Bulletpointa"/>
        <w:numPr>
          <w:ilvl w:val="1"/>
          <w:numId w:val="15"/>
        </w:numPr>
        <w:rPr>
          <w:rFonts w:ascii="Verdana" w:hAnsi="Verdana"/>
          <w:sz w:val="20"/>
          <w:szCs w:val="20"/>
          <w:lang w:val="sv-SE"/>
        </w:rPr>
      </w:pPr>
      <w:r w:rsidRPr="00F842F3">
        <w:rPr>
          <w:rFonts w:ascii="Verdana" w:hAnsi="Verdana"/>
          <w:sz w:val="20"/>
          <w:szCs w:val="20"/>
          <w:lang w:val="sv-SE"/>
        </w:rPr>
        <w:lastRenderedPageBreak/>
        <w:t xml:space="preserve">föra ett register </w:t>
      </w:r>
      <w:r w:rsidR="00D0556C">
        <w:rPr>
          <w:rFonts w:ascii="Verdana" w:hAnsi="Verdana"/>
          <w:sz w:val="20"/>
          <w:szCs w:val="20"/>
          <w:lang w:val="sv-SE"/>
        </w:rPr>
        <w:t>över</w:t>
      </w:r>
      <w:r w:rsidRPr="00F842F3">
        <w:rPr>
          <w:rFonts w:ascii="Verdana" w:hAnsi="Verdana"/>
          <w:sz w:val="20"/>
          <w:szCs w:val="20"/>
          <w:lang w:val="sv-SE"/>
        </w:rPr>
        <w:t xml:space="preserve"> alla kategorier av Behandling</w:t>
      </w:r>
      <w:r w:rsidR="00D0556C">
        <w:rPr>
          <w:rFonts w:ascii="Verdana" w:hAnsi="Verdana"/>
          <w:sz w:val="20"/>
          <w:szCs w:val="20"/>
          <w:lang w:val="sv-SE"/>
        </w:rPr>
        <w:t>ar</w:t>
      </w:r>
      <w:r w:rsidR="007E1C9C" w:rsidRPr="00F842F3">
        <w:rPr>
          <w:rFonts w:ascii="Verdana" w:hAnsi="Verdana"/>
          <w:sz w:val="20"/>
          <w:szCs w:val="20"/>
          <w:lang w:val="sv-SE"/>
        </w:rPr>
        <w:t xml:space="preserve"> som utförts</w:t>
      </w:r>
      <w:r w:rsidRPr="00F842F3">
        <w:rPr>
          <w:rFonts w:ascii="Verdana" w:hAnsi="Verdana"/>
          <w:sz w:val="20"/>
          <w:szCs w:val="20"/>
          <w:lang w:val="sv-SE"/>
        </w:rPr>
        <w:t xml:space="preserve"> </w:t>
      </w:r>
      <w:r w:rsidR="009C1106" w:rsidRPr="00F842F3">
        <w:rPr>
          <w:rFonts w:ascii="Verdana" w:hAnsi="Verdana"/>
          <w:sz w:val="20"/>
          <w:szCs w:val="20"/>
          <w:lang w:val="sv-SE"/>
        </w:rPr>
        <w:t xml:space="preserve">på </w:t>
      </w:r>
      <w:r w:rsidR="00D0556C">
        <w:rPr>
          <w:rFonts w:ascii="Verdana" w:hAnsi="Verdana"/>
          <w:sz w:val="20"/>
          <w:szCs w:val="20"/>
          <w:lang w:val="sv-SE"/>
        </w:rPr>
        <w:t xml:space="preserve">uppdrag av den </w:t>
      </w:r>
      <w:r w:rsidR="009C1106" w:rsidRPr="00F842F3">
        <w:rPr>
          <w:rFonts w:ascii="Verdana" w:hAnsi="Verdana"/>
          <w:sz w:val="20"/>
          <w:szCs w:val="20"/>
          <w:lang w:val="sv-SE"/>
        </w:rPr>
        <w:t>Personuppgiftsansvarige, inklusive namn och kontaktuppgifter och, i förekommande fall, överför</w:t>
      </w:r>
      <w:r w:rsidR="00750A19" w:rsidRPr="00F842F3">
        <w:rPr>
          <w:rFonts w:ascii="Verdana" w:hAnsi="Verdana"/>
          <w:sz w:val="20"/>
          <w:szCs w:val="20"/>
          <w:lang w:val="sv-SE"/>
        </w:rPr>
        <w:t>ingar av Personuppgifter till ett Tredjeland eller en internationell organisation och, när det är möjligt, en allmän beskrivning av de tekniska och organisatoriska skyddsåtgärderna;</w:t>
      </w:r>
    </w:p>
    <w:p w14:paraId="74F3BB36" w14:textId="282045F8" w:rsidR="007E1C9C" w:rsidRPr="00F842F3" w:rsidRDefault="007E1C9C" w:rsidP="00D973B6">
      <w:pPr>
        <w:pStyle w:val="Bulletpointa"/>
        <w:numPr>
          <w:ilvl w:val="1"/>
          <w:numId w:val="15"/>
        </w:numPr>
        <w:rPr>
          <w:rFonts w:ascii="Verdana" w:hAnsi="Verdana"/>
          <w:sz w:val="20"/>
          <w:szCs w:val="20"/>
          <w:lang w:val="sv-SE"/>
        </w:rPr>
      </w:pPr>
      <w:r w:rsidRPr="00F842F3">
        <w:rPr>
          <w:rFonts w:ascii="Verdana" w:hAnsi="Verdana"/>
          <w:sz w:val="20"/>
          <w:szCs w:val="20"/>
          <w:lang w:val="sv-SE"/>
        </w:rPr>
        <w:t xml:space="preserve">säkerställa att endast </w:t>
      </w:r>
      <w:r w:rsidR="00D14F53">
        <w:rPr>
          <w:rFonts w:ascii="Verdana" w:hAnsi="Verdana"/>
          <w:sz w:val="20"/>
          <w:szCs w:val="20"/>
          <w:lang w:val="sv-SE"/>
        </w:rPr>
        <w:t>b</w:t>
      </w:r>
      <w:r w:rsidRPr="00F842F3">
        <w:rPr>
          <w:rFonts w:ascii="Verdana" w:hAnsi="Verdana"/>
          <w:sz w:val="20"/>
          <w:szCs w:val="20"/>
          <w:lang w:val="sv-SE"/>
        </w:rPr>
        <w:t>ehörig</w:t>
      </w:r>
      <w:r w:rsidR="00D14F53">
        <w:rPr>
          <w:rFonts w:ascii="Verdana" w:hAnsi="Verdana"/>
          <w:sz w:val="20"/>
          <w:szCs w:val="20"/>
          <w:lang w:val="sv-SE"/>
        </w:rPr>
        <w:t>a individer</w:t>
      </w:r>
      <w:r w:rsidR="0060197C" w:rsidRPr="00F842F3">
        <w:rPr>
          <w:rFonts w:ascii="Verdana" w:hAnsi="Verdana"/>
          <w:sz w:val="20"/>
          <w:szCs w:val="20"/>
          <w:lang w:val="sv-SE"/>
        </w:rPr>
        <w:t xml:space="preserve"> </w:t>
      </w:r>
      <w:r w:rsidR="00D14F53">
        <w:rPr>
          <w:rFonts w:ascii="Verdana" w:hAnsi="Verdana"/>
          <w:sz w:val="20"/>
          <w:szCs w:val="20"/>
          <w:lang w:val="sv-SE"/>
        </w:rPr>
        <w:t xml:space="preserve">kan </w:t>
      </w:r>
      <w:r w:rsidRPr="00F842F3">
        <w:rPr>
          <w:rFonts w:ascii="Verdana" w:hAnsi="Verdana"/>
          <w:sz w:val="20"/>
          <w:szCs w:val="20"/>
          <w:lang w:val="sv-SE"/>
        </w:rPr>
        <w:t>Behandla Per</w:t>
      </w:r>
      <w:r w:rsidR="00754964" w:rsidRPr="00F842F3">
        <w:rPr>
          <w:rFonts w:ascii="Verdana" w:hAnsi="Verdana"/>
          <w:sz w:val="20"/>
          <w:szCs w:val="20"/>
          <w:lang w:val="sv-SE"/>
        </w:rPr>
        <w:t>son</w:t>
      </w:r>
      <w:r w:rsidRPr="00F842F3">
        <w:rPr>
          <w:rFonts w:ascii="Verdana" w:hAnsi="Verdana"/>
          <w:sz w:val="20"/>
          <w:szCs w:val="20"/>
          <w:lang w:val="sv-SE"/>
        </w:rPr>
        <w:t>uppgifter</w:t>
      </w:r>
      <w:r w:rsidR="00D14F53">
        <w:rPr>
          <w:rFonts w:ascii="Verdana" w:hAnsi="Verdana"/>
          <w:sz w:val="20"/>
          <w:szCs w:val="20"/>
          <w:lang w:val="sv-SE"/>
        </w:rPr>
        <w:t>na</w:t>
      </w:r>
      <w:r w:rsidRPr="00F842F3">
        <w:rPr>
          <w:rFonts w:ascii="Verdana" w:hAnsi="Verdana"/>
          <w:sz w:val="20"/>
          <w:szCs w:val="20"/>
          <w:lang w:val="sv-SE"/>
        </w:rPr>
        <w:t xml:space="preserve">, </w:t>
      </w:r>
      <w:r w:rsidR="00D14F53">
        <w:rPr>
          <w:rFonts w:ascii="Verdana" w:hAnsi="Verdana"/>
          <w:sz w:val="20"/>
          <w:szCs w:val="20"/>
          <w:lang w:val="sv-SE"/>
        </w:rPr>
        <w:t>samt</w:t>
      </w:r>
      <w:r w:rsidRPr="00F842F3">
        <w:rPr>
          <w:rFonts w:ascii="Verdana" w:hAnsi="Verdana"/>
          <w:sz w:val="20"/>
          <w:szCs w:val="20"/>
          <w:lang w:val="sv-SE"/>
        </w:rPr>
        <w:t xml:space="preserve"> säkerställa att dessa </w:t>
      </w:r>
      <w:r w:rsidR="00F10C6F" w:rsidRPr="00F842F3">
        <w:rPr>
          <w:rFonts w:ascii="Verdana" w:hAnsi="Verdana"/>
          <w:sz w:val="20"/>
          <w:szCs w:val="20"/>
          <w:lang w:val="sv-SE"/>
        </w:rPr>
        <w:t xml:space="preserve">har åtagit sig att iaktta </w:t>
      </w:r>
      <w:proofErr w:type="spellStart"/>
      <w:r w:rsidR="00F10C6F" w:rsidRPr="00F842F3">
        <w:rPr>
          <w:rFonts w:ascii="Verdana" w:hAnsi="Verdana"/>
          <w:sz w:val="20"/>
          <w:szCs w:val="20"/>
          <w:lang w:val="sv-SE"/>
        </w:rPr>
        <w:t>konfidentialitet</w:t>
      </w:r>
      <w:proofErr w:type="spellEnd"/>
      <w:r w:rsidR="00F10C6F" w:rsidRPr="00F842F3">
        <w:rPr>
          <w:rFonts w:ascii="Verdana" w:hAnsi="Verdana"/>
          <w:sz w:val="20"/>
          <w:szCs w:val="20"/>
          <w:lang w:val="sv-SE"/>
        </w:rPr>
        <w:t xml:space="preserve"> </w:t>
      </w:r>
      <w:r w:rsidR="0084730E" w:rsidRPr="00F842F3">
        <w:rPr>
          <w:rFonts w:ascii="Verdana" w:hAnsi="Verdana"/>
          <w:sz w:val="20"/>
          <w:szCs w:val="20"/>
          <w:lang w:val="sv-SE"/>
        </w:rPr>
        <w:t xml:space="preserve">eller </w:t>
      </w:r>
      <w:r w:rsidR="00F10C6F" w:rsidRPr="00F842F3">
        <w:rPr>
          <w:rFonts w:ascii="Verdana" w:hAnsi="Verdana"/>
          <w:sz w:val="20"/>
          <w:szCs w:val="20"/>
          <w:lang w:val="sv-SE"/>
        </w:rPr>
        <w:t>omfattas av lämplig</w:t>
      </w:r>
      <w:r w:rsidR="00754964" w:rsidRPr="00F842F3">
        <w:rPr>
          <w:rFonts w:ascii="Verdana" w:hAnsi="Verdana"/>
          <w:sz w:val="20"/>
          <w:szCs w:val="20"/>
          <w:lang w:val="sv-SE"/>
        </w:rPr>
        <w:t xml:space="preserve"> lagstadgad </w:t>
      </w:r>
      <w:r w:rsidR="00D14F53">
        <w:rPr>
          <w:rFonts w:ascii="Verdana" w:hAnsi="Verdana"/>
          <w:sz w:val="20"/>
          <w:szCs w:val="20"/>
          <w:lang w:val="sv-SE"/>
        </w:rPr>
        <w:t>tystnad</w:t>
      </w:r>
      <w:r w:rsidR="00754964" w:rsidRPr="00F842F3">
        <w:rPr>
          <w:rFonts w:ascii="Verdana" w:hAnsi="Verdana"/>
          <w:sz w:val="20"/>
          <w:szCs w:val="20"/>
          <w:lang w:val="sv-SE"/>
        </w:rPr>
        <w:t>splikt</w:t>
      </w:r>
      <w:r w:rsidR="000A7EEF" w:rsidRPr="00F842F3">
        <w:rPr>
          <w:rFonts w:ascii="Verdana" w:hAnsi="Verdana"/>
          <w:sz w:val="20"/>
          <w:szCs w:val="20"/>
          <w:lang w:val="sv-SE"/>
        </w:rPr>
        <w:t>;</w:t>
      </w:r>
    </w:p>
    <w:p w14:paraId="4561F92F" w14:textId="77777777" w:rsidR="007E1C9C" w:rsidRPr="00F842F3" w:rsidRDefault="007E1C9C" w:rsidP="007E1C9C">
      <w:pPr>
        <w:pStyle w:val="ListParagraph"/>
        <w:rPr>
          <w:rFonts w:ascii="Verdana" w:hAnsi="Verdana"/>
          <w:sz w:val="20"/>
          <w:szCs w:val="20"/>
        </w:rPr>
      </w:pPr>
    </w:p>
    <w:p w14:paraId="5EA76891" w14:textId="400E2D32" w:rsidR="000A7EEF" w:rsidRPr="00D14F53" w:rsidRDefault="000A7EEF" w:rsidP="00D14F53">
      <w:pPr>
        <w:pStyle w:val="Bulletpointa"/>
        <w:numPr>
          <w:ilvl w:val="1"/>
          <w:numId w:val="15"/>
        </w:numPr>
        <w:rPr>
          <w:rFonts w:ascii="Verdana" w:hAnsi="Verdana"/>
          <w:sz w:val="20"/>
          <w:szCs w:val="20"/>
          <w:lang w:val="sv-SE"/>
        </w:rPr>
      </w:pPr>
      <w:r w:rsidRPr="00F842F3">
        <w:rPr>
          <w:rFonts w:ascii="Verdana" w:hAnsi="Verdana"/>
          <w:sz w:val="20"/>
          <w:szCs w:val="20"/>
          <w:lang w:val="sv-SE"/>
        </w:rPr>
        <w:t xml:space="preserve">utan onödigt dröjsmål hänvisa tredje part </w:t>
      </w:r>
      <w:r w:rsidR="00806B8C" w:rsidRPr="00F842F3">
        <w:rPr>
          <w:rFonts w:ascii="Verdana" w:hAnsi="Verdana"/>
          <w:sz w:val="20"/>
          <w:szCs w:val="20"/>
          <w:lang w:val="sv-SE"/>
        </w:rPr>
        <w:t>som begär information om Personuppgifter</w:t>
      </w:r>
      <w:r w:rsidR="00D14F53">
        <w:rPr>
          <w:rFonts w:ascii="Verdana" w:hAnsi="Verdana"/>
          <w:sz w:val="20"/>
          <w:szCs w:val="20"/>
          <w:lang w:val="sv-SE"/>
        </w:rPr>
        <w:t>na</w:t>
      </w:r>
      <w:r w:rsidR="00806B8C" w:rsidRPr="00F842F3">
        <w:rPr>
          <w:rFonts w:ascii="Verdana" w:hAnsi="Verdana"/>
          <w:sz w:val="20"/>
          <w:szCs w:val="20"/>
          <w:lang w:val="sv-SE"/>
        </w:rPr>
        <w:t xml:space="preserve"> till den Personuppgiftsansvarige, </w:t>
      </w:r>
      <w:r w:rsidR="00910482" w:rsidRPr="00F842F3">
        <w:rPr>
          <w:rFonts w:ascii="Verdana" w:hAnsi="Verdana"/>
          <w:sz w:val="20"/>
          <w:szCs w:val="20"/>
          <w:lang w:val="sv-SE"/>
        </w:rPr>
        <w:t xml:space="preserve">såvida inte sådan hänvisning är </w:t>
      </w:r>
      <w:r w:rsidR="00D14F53">
        <w:rPr>
          <w:rFonts w:ascii="Verdana" w:hAnsi="Verdana"/>
          <w:sz w:val="20"/>
          <w:szCs w:val="20"/>
          <w:lang w:val="sv-SE"/>
        </w:rPr>
        <w:t>förbjuden</w:t>
      </w:r>
      <w:r w:rsidR="00910482" w:rsidRPr="00F842F3">
        <w:rPr>
          <w:rFonts w:ascii="Verdana" w:hAnsi="Verdana"/>
          <w:sz w:val="20"/>
          <w:szCs w:val="20"/>
          <w:lang w:val="sv-SE"/>
        </w:rPr>
        <w:t xml:space="preserve"> </w:t>
      </w:r>
      <w:r w:rsidR="00D14F53">
        <w:rPr>
          <w:rFonts w:ascii="Verdana" w:hAnsi="Verdana"/>
          <w:sz w:val="20"/>
          <w:szCs w:val="20"/>
          <w:lang w:val="sv-SE"/>
        </w:rPr>
        <w:t xml:space="preserve">i enlighet med </w:t>
      </w:r>
      <w:r w:rsidR="00910482" w:rsidRPr="00F842F3">
        <w:rPr>
          <w:rFonts w:ascii="Verdana" w:hAnsi="Verdana"/>
          <w:sz w:val="20"/>
          <w:szCs w:val="20"/>
          <w:lang w:val="sv-SE"/>
        </w:rPr>
        <w:t>straffrätt</w:t>
      </w:r>
      <w:r w:rsidR="00D14F53">
        <w:rPr>
          <w:rFonts w:ascii="Verdana" w:hAnsi="Verdana"/>
          <w:sz w:val="20"/>
          <w:szCs w:val="20"/>
          <w:lang w:val="sv-SE"/>
        </w:rPr>
        <w:t>sliga bestämmelser</w:t>
      </w:r>
      <w:r w:rsidR="00910482" w:rsidRPr="00F842F3">
        <w:rPr>
          <w:rFonts w:ascii="Verdana" w:hAnsi="Verdana"/>
          <w:sz w:val="20"/>
          <w:szCs w:val="20"/>
          <w:lang w:val="sv-SE"/>
        </w:rPr>
        <w:t xml:space="preserve"> (</w:t>
      </w:r>
      <w:proofErr w:type="gramStart"/>
      <w:r w:rsidR="00910482" w:rsidRPr="00F842F3">
        <w:rPr>
          <w:rFonts w:ascii="Verdana" w:hAnsi="Verdana"/>
          <w:sz w:val="20"/>
          <w:szCs w:val="20"/>
          <w:lang w:val="sv-SE"/>
        </w:rPr>
        <w:t>t.ex.</w:t>
      </w:r>
      <w:proofErr w:type="gramEnd"/>
      <w:r w:rsidR="00910482" w:rsidRPr="00F842F3">
        <w:rPr>
          <w:rFonts w:ascii="Verdana" w:hAnsi="Verdana"/>
          <w:sz w:val="20"/>
          <w:szCs w:val="20"/>
          <w:lang w:val="sv-SE"/>
        </w:rPr>
        <w:t xml:space="preserve"> för att bevara sekretessen i en </w:t>
      </w:r>
      <w:r w:rsidR="00BB029C" w:rsidRPr="00F842F3">
        <w:rPr>
          <w:rFonts w:ascii="Verdana" w:hAnsi="Verdana"/>
          <w:sz w:val="20"/>
          <w:szCs w:val="20"/>
          <w:lang w:val="sv-SE"/>
        </w:rPr>
        <w:t>brottsutredning</w:t>
      </w:r>
      <w:r w:rsidR="00C32C17" w:rsidRPr="00F842F3">
        <w:rPr>
          <w:rFonts w:ascii="Verdana" w:hAnsi="Verdana"/>
          <w:sz w:val="20"/>
          <w:szCs w:val="20"/>
          <w:lang w:val="sv-SE"/>
        </w:rPr>
        <w:t>)</w:t>
      </w:r>
      <w:r w:rsidR="00D14F53">
        <w:rPr>
          <w:rFonts w:ascii="Verdana" w:hAnsi="Verdana"/>
          <w:sz w:val="20"/>
          <w:szCs w:val="20"/>
          <w:lang w:val="sv-SE"/>
        </w:rPr>
        <w:t>,</w:t>
      </w:r>
      <w:r w:rsidR="00C32C17" w:rsidRPr="00F842F3">
        <w:rPr>
          <w:rFonts w:ascii="Verdana" w:hAnsi="Verdana"/>
          <w:sz w:val="20"/>
          <w:szCs w:val="20"/>
          <w:lang w:val="sv-SE"/>
        </w:rPr>
        <w:t xml:space="preserve"> och på begäran samarbeta med relevant tillsynsmyndighet</w:t>
      </w:r>
      <w:r w:rsidR="007218E8" w:rsidRPr="00F842F3">
        <w:rPr>
          <w:rFonts w:ascii="Verdana" w:hAnsi="Verdana"/>
          <w:sz w:val="20"/>
          <w:szCs w:val="20"/>
          <w:lang w:val="sv-SE"/>
        </w:rPr>
        <w:t xml:space="preserve"> i utförande av sina uppgifter och utan onödigt dröjsmål informera den Personuppgiftsansvarige om detta; </w:t>
      </w:r>
    </w:p>
    <w:p w14:paraId="0D8D9674" w14:textId="48F6D08C" w:rsidR="00A921E0" w:rsidRPr="00D14F53" w:rsidRDefault="00BB029C" w:rsidP="00D14F53">
      <w:pPr>
        <w:pStyle w:val="Bulletpointa"/>
        <w:numPr>
          <w:ilvl w:val="1"/>
          <w:numId w:val="15"/>
        </w:numPr>
        <w:rPr>
          <w:rFonts w:ascii="Verdana" w:hAnsi="Verdana"/>
          <w:sz w:val="20"/>
          <w:szCs w:val="20"/>
          <w:lang w:val="sv-SE"/>
        </w:rPr>
      </w:pPr>
      <w:r w:rsidRPr="00F842F3">
        <w:rPr>
          <w:rFonts w:ascii="Verdana" w:hAnsi="Verdana"/>
          <w:sz w:val="20"/>
          <w:szCs w:val="20"/>
          <w:lang w:val="sv-SE"/>
        </w:rPr>
        <w:t xml:space="preserve">bistå den Personuppgiftsansvarige genom lämpliga tekniska och organisatoriska åtgärder, </w:t>
      </w:r>
      <w:r w:rsidR="00D14F53">
        <w:rPr>
          <w:rFonts w:ascii="Verdana" w:hAnsi="Verdana"/>
          <w:sz w:val="20"/>
          <w:szCs w:val="20"/>
          <w:lang w:val="sv-SE"/>
        </w:rPr>
        <w:t>i den mån</w:t>
      </w:r>
      <w:r w:rsidR="00387EAA" w:rsidRPr="00F842F3">
        <w:rPr>
          <w:rFonts w:ascii="Verdana" w:hAnsi="Verdana"/>
          <w:sz w:val="20"/>
          <w:szCs w:val="20"/>
          <w:lang w:val="sv-SE"/>
        </w:rPr>
        <w:t xml:space="preserve"> det är möjligt, så att den Personuppgiftsansvarige </w:t>
      </w:r>
      <w:r w:rsidR="006478C6" w:rsidRPr="00F842F3">
        <w:rPr>
          <w:rFonts w:ascii="Verdana" w:hAnsi="Verdana"/>
          <w:sz w:val="20"/>
          <w:szCs w:val="20"/>
          <w:lang w:val="sv-SE"/>
        </w:rPr>
        <w:t xml:space="preserve">kan fullgöra sina skyldigheter </w:t>
      </w:r>
      <w:r w:rsidR="006D55F5" w:rsidRPr="00F842F3">
        <w:rPr>
          <w:rFonts w:ascii="Verdana" w:hAnsi="Verdana"/>
          <w:sz w:val="20"/>
          <w:szCs w:val="20"/>
          <w:lang w:val="sv-SE"/>
        </w:rPr>
        <w:t>att besvara förfrågningar</w:t>
      </w:r>
      <w:r w:rsidR="006478C6" w:rsidRPr="00F842F3">
        <w:rPr>
          <w:rFonts w:ascii="Verdana" w:hAnsi="Verdana"/>
          <w:sz w:val="20"/>
          <w:szCs w:val="20"/>
          <w:lang w:val="sv-SE"/>
        </w:rPr>
        <w:t xml:space="preserve"> från</w:t>
      </w:r>
      <w:r w:rsidR="00D14F53">
        <w:rPr>
          <w:rFonts w:ascii="Verdana" w:hAnsi="Verdana"/>
          <w:sz w:val="20"/>
          <w:szCs w:val="20"/>
          <w:lang w:val="sv-SE"/>
        </w:rPr>
        <w:t xml:space="preserve"> r</w:t>
      </w:r>
      <w:r w:rsidR="006D55F5" w:rsidRPr="00F842F3">
        <w:rPr>
          <w:rFonts w:ascii="Verdana" w:hAnsi="Verdana"/>
          <w:sz w:val="20"/>
          <w:szCs w:val="20"/>
          <w:lang w:val="sv-SE"/>
        </w:rPr>
        <w:t>egistrerade</w:t>
      </w:r>
      <w:r w:rsidR="006478C6" w:rsidRPr="00F842F3">
        <w:rPr>
          <w:rFonts w:ascii="Verdana" w:hAnsi="Verdana"/>
          <w:sz w:val="20"/>
          <w:szCs w:val="20"/>
          <w:lang w:val="sv-SE"/>
        </w:rPr>
        <w:t xml:space="preserve"> om utöva</w:t>
      </w:r>
      <w:r w:rsidR="006D55F5" w:rsidRPr="00F842F3">
        <w:rPr>
          <w:rFonts w:ascii="Verdana" w:hAnsi="Verdana"/>
          <w:sz w:val="20"/>
          <w:szCs w:val="20"/>
          <w:lang w:val="sv-SE"/>
        </w:rPr>
        <w:t>nde</w:t>
      </w:r>
      <w:r w:rsidR="006478C6" w:rsidRPr="00F842F3">
        <w:rPr>
          <w:rFonts w:ascii="Verdana" w:hAnsi="Verdana"/>
          <w:sz w:val="20"/>
          <w:szCs w:val="20"/>
          <w:lang w:val="sv-SE"/>
        </w:rPr>
        <w:t xml:space="preserve"> </w:t>
      </w:r>
      <w:r w:rsidR="006129BE" w:rsidRPr="00F842F3">
        <w:rPr>
          <w:rFonts w:ascii="Verdana" w:hAnsi="Verdana"/>
          <w:sz w:val="20"/>
          <w:szCs w:val="20"/>
          <w:lang w:val="sv-SE"/>
        </w:rPr>
        <w:t xml:space="preserve">av den </w:t>
      </w:r>
      <w:r w:rsidR="00D14F53">
        <w:rPr>
          <w:rFonts w:ascii="Verdana" w:hAnsi="Verdana"/>
          <w:sz w:val="20"/>
          <w:szCs w:val="20"/>
          <w:lang w:val="sv-SE"/>
        </w:rPr>
        <w:t>r</w:t>
      </w:r>
      <w:r w:rsidR="006129BE" w:rsidRPr="00F842F3">
        <w:rPr>
          <w:rFonts w:ascii="Verdana" w:hAnsi="Verdana"/>
          <w:sz w:val="20"/>
          <w:szCs w:val="20"/>
          <w:lang w:val="sv-SE"/>
        </w:rPr>
        <w:t>egistrerades rättigheter</w:t>
      </w:r>
      <w:r w:rsidR="006478C6" w:rsidRPr="00F842F3">
        <w:rPr>
          <w:rFonts w:ascii="Verdana" w:hAnsi="Verdana"/>
          <w:sz w:val="20"/>
          <w:szCs w:val="20"/>
          <w:lang w:val="sv-SE"/>
        </w:rPr>
        <w:t xml:space="preserve"> enligt </w:t>
      </w:r>
      <w:r w:rsidR="00D14F53">
        <w:rPr>
          <w:rFonts w:ascii="Verdana" w:hAnsi="Verdana"/>
          <w:sz w:val="20"/>
          <w:szCs w:val="20"/>
          <w:lang w:val="sv-SE"/>
        </w:rPr>
        <w:t>T</w:t>
      </w:r>
      <w:r w:rsidR="006478C6" w:rsidRPr="00F842F3">
        <w:rPr>
          <w:rFonts w:ascii="Verdana" w:hAnsi="Verdana"/>
          <w:sz w:val="20"/>
          <w:szCs w:val="20"/>
          <w:lang w:val="sv-SE"/>
        </w:rPr>
        <w:t xml:space="preserve">illämplig </w:t>
      </w:r>
      <w:r w:rsidR="00D14F53">
        <w:rPr>
          <w:rFonts w:ascii="Verdana" w:hAnsi="Verdana"/>
          <w:sz w:val="20"/>
          <w:szCs w:val="20"/>
          <w:lang w:val="sv-SE"/>
        </w:rPr>
        <w:t>l</w:t>
      </w:r>
      <w:r w:rsidR="006478C6" w:rsidRPr="00F842F3">
        <w:rPr>
          <w:rFonts w:ascii="Verdana" w:hAnsi="Verdana"/>
          <w:sz w:val="20"/>
          <w:szCs w:val="20"/>
          <w:lang w:val="sv-SE"/>
        </w:rPr>
        <w:t>agstiftning</w:t>
      </w:r>
      <w:r w:rsidR="006129BE" w:rsidRPr="00F842F3">
        <w:rPr>
          <w:rFonts w:ascii="Verdana" w:hAnsi="Verdana"/>
          <w:sz w:val="20"/>
          <w:szCs w:val="20"/>
          <w:lang w:val="sv-SE"/>
        </w:rPr>
        <w:t>;</w:t>
      </w:r>
    </w:p>
    <w:p w14:paraId="4C2A4B0A" w14:textId="7E713AD7" w:rsidR="00A921E0" w:rsidRDefault="00D14F53" w:rsidP="00D973B6">
      <w:pPr>
        <w:pStyle w:val="Bulletpointa"/>
        <w:numPr>
          <w:ilvl w:val="1"/>
          <w:numId w:val="15"/>
        </w:numPr>
        <w:rPr>
          <w:rFonts w:ascii="Verdana" w:hAnsi="Verdana"/>
          <w:sz w:val="20"/>
          <w:szCs w:val="20"/>
          <w:lang w:val="sv-SE"/>
        </w:rPr>
      </w:pPr>
      <w:r>
        <w:rPr>
          <w:rFonts w:ascii="Verdana" w:hAnsi="Verdana"/>
          <w:sz w:val="20"/>
          <w:szCs w:val="20"/>
          <w:lang w:val="sv-SE"/>
        </w:rPr>
        <w:t xml:space="preserve">på begäran av den Personuppgiftsansvarige, </w:t>
      </w:r>
      <w:r w:rsidR="00A921E0" w:rsidRPr="00F842F3">
        <w:rPr>
          <w:rFonts w:ascii="Verdana" w:hAnsi="Verdana"/>
          <w:sz w:val="20"/>
          <w:szCs w:val="20"/>
          <w:lang w:val="sv-SE"/>
        </w:rPr>
        <w:t xml:space="preserve">med </w:t>
      </w:r>
      <w:r w:rsidR="000D0EDF" w:rsidRPr="00F842F3">
        <w:rPr>
          <w:rFonts w:ascii="Verdana" w:hAnsi="Verdana"/>
          <w:sz w:val="20"/>
          <w:szCs w:val="20"/>
          <w:lang w:val="sv-SE"/>
        </w:rPr>
        <w:t>b</w:t>
      </w:r>
      <w:r w:rsidR="00A921E0" w:rsidRPr="00F842F3">
        <w:rPr>
          <w:rFonts w:ascii="Verdana" w:hAnsi="Verdana"/>
          <w:sz w:val="20"/>
          <w:szCs w:val="20"/>
          <w:lang w:val="sv-SE"/>
        </w:rPr>
        <w:t xml:space="preserve">eaktande av </w:t>
      </w:r>
      <w:r w:rsidR="000D0EDF" w:rsidRPr="00F842F3">
        <w:rPr>
          <w:rFonts w:ascii="Verdana" w:hAnsi="Verdana"/>
          <w:sz w:val="20"/>
          <w:szCs w:val="20"/>
          <w:lang w:val="sv-SE"/>
        </w:rPr>
        <w:t>typen av Behandling och den information som är tillgänglig för Personuppgiftsbiträdet,</w:t>
      </w:r>
      <w:r>
        <w:rPr>
          <w:rFonts w:ascii="Verdana" w:hAnsi="Verdana"/>
          <w:sz w:val="20"/>
          <w:szCs w:val="20"/>
          <w:lang w:val="sv-SE"/>
        </w:rPr>
        <w:t xml:space="preserve"> </w:t>
      </w:r>
      <w:r w:rsidR="000D0EDF" w:rsidRPr="00F842F3">
        <w:rPr>
          <w:rFonts w:ascii="Verdana" w:hAnsi="Verdana"/>
          <w:sz w:val="20"/>
          <w:szCs w:val="20"/>
          <w:lang w:val="sv-SE"/>
        </w:rPr>
        <w:t xml:space="preserve">bistå den Personuppgiftsansvarige </w:t>
      </w:r>
      <w:r>
        <w:rPr>
          <w:rFonts w:ascii="Verdana" w:hAnsi="Verdana"/>
          <w:sz w:val="20"/>
          <w:szCs w:val="20"/>
          <w:lang w:val="sv-SE"/>
        </w:rPr>
        <w:t xml:space="preserve">med att </w:t>
      </w:r>
      <w:r w:rsidR="001C540F" w:rsidRPr="00F842F3">
        <w:rPr>
          <w:rFonts w:ascii="Verdana" w:hAnsi="Verdana"/>
          <w:sz w:val="20"/>
          <w:szCs w:val="20"/>
          <w:lang w:val="sv-SE"/>
        </w:rPr>
        <w:t>säkerställa att skyldigheten att</w:t>
      </w:r>
      <w:r w:rsidRPr="00D14F53">
        <w:rPr>
          <w:rFonts w:ascii="Verdana" w:hAnsi="Verdana"/>
          <w:sz w:val="20"/>
          <w:szCs w:val="20"/>
          <w:lang w:val="sv-SE"/>
        </w:rPr>
        <w:t xml:space="preserve"> utföra en konsekvensbedömning avseende dataskydd samt</w:t>
      </w:r>
      <w:r>
        <w:rPr>
          <w:rFonts w:ascii="Verdana" w:hAnsi="Verdana"/>
          <w:sz w:val="20"/>
          <w:szCs w:val="20"/>
          <w:lang w:val="sv-SE"/>
        </w:rPr>
        <w:t xml:space="preserve"> </w:t>
      </w:r>
      <w:r w:rsidRPr="00D14F53">
        <w:rPr>
          <w:rFonts w:ascii="Verdana" w:hAnsi="Verdana"/>
          <w:sz w:val="20"/>
          <w:szCs w:val="20"/>
          <w:lang w:val="sv-SE"/>
        </w:rPr>
        <w:t xml:space="preserve">genomföra förhandssamråd med </w:t>
      </w:r>
      <w:r>
        <w:rPr>
          <w:rFonts w:ascii="Verdana" w:hAnsi="Verdana"/>
          <w:sz w:val="20"/>
          <w:szCs w:val="20"/>
          <w:lang w:val="sv-SE"/>
        </w:rPr>
        <w:t xml:space="preserve">ansvarig </w:t>
      </w:r>
      <w:r w:rsidRPr="00D14F53">
        <w:rPr>
          <w:rFonts w:ascii="Verdana" w:hAnsi="Verdana"/>
          <w:sz w:val="20"/>
          <w:szCs w:val="20"/>
          <w:lang w:val="sv-SE"/>
        </w:rPr>
        <w:t>tillsynsmyndighet</w:t>
      </w:r>
      <w:r w:rsidR="006E6692" w:rsidRPr="00F842F3">
        <w:rPr>
          <w:rFonts w:ascii="Verdana" w:hAnsi="Verdana"/>
          <w:sz w:val="20"/>
          <w:szCs w:val="20"/>
          <w:lang w:val="sv-SE"/>
        </w:rPr>
        <w:t xml:space="preserve"> uppfylls </w:t>
      </w:r>
      <w:r w:rsidR="005415B1" w:rsidRPr="00F842F3">
        <w:rPr>
          <w:rFonts w:ascii="Verdana" w:hAnsi="Verdana"/>
          <w:sz w:val="20"/>
          <w:szCs w:val="20"/>
          <w:lang w:val="sv-SE"/>
        </w:rPr>
        <w:t xml:space="preserve">i enlighet med </w:t>
      </w:r>
      <w:r>
        <w:rPr>
          <w:rFonts w:ascii="Verdana" w:hAnsi="Verdana"/>
          <w:sz w:val="20"/>
          <w:szCs w:val="20"/>
          <w:lang w:val="sv-SE"/>
        </w:rPr>
        <w:t>T</w:t>
      </w:r>
      <w:r w:rsidR="005415B1" w:rsidRPr="00F842F3">
        <w:rPr>
          <w:rFonts w:ascii="Verdana" w:hAnsi="Verdana"/>
          <w:sz w:val="20"/>
          <w:szCs w:val="20"/>
          <w:lang w:val="sv-SE"/>
        </w:rPr>
        <w:t xml:space="preserve">illämplig </w:t>
      </w:r>
      <w:r>
        <w:rPr>
          <w:rFonts w:ascii="Verdana" w:hAnsi="Verdana"/>
          <w:sz w:val="20"/>
          <w:szCs w:val="20"/>
          <w:lang w:val="sv-SE"/>
        </w:rPr>
        <w:t>l</w:t>
      </w:r>
      <w:r w:rsidR="005415B1" w:rsidRPr="00F842F3">
        <w:rPr>
          <w:rFonts w:ascii="Verdana" w:hAnsi="Verdana"/>
          <w:sz w:val="20"/>
          <w:szCs w:val="20"/>
          <w:lang w:val="sv-SE"/>
        </w:rPr>
        <w:t>agstiftning;</w:t>
      </w:r>
    </w:p>
    <w:p w14:paraId="2DDF4F7A" w14:textId="5A566021" w:rsidR="0095547C" w:rsidRPr="00D14F53" w:rsidRDefault="00D14F53" w:rsidP="00D14F53">
      <w:pPr>
        <w:pStyle w:val="Bulletpointa"/>
        <w:numPr>
          <w:ilvl w:val="1"/>
          <w:numId w:val="15"/>
        </w:numPr>
        <w:rPr>
          <w:rFonts w:ascii="Verdana" w:hAnsi="Verdana"/>
          <w:sz w:val="20"/>
          <w:szCs w:val="20"/>
          <w:lang w:val="sv-SE"/>
        </w:rPr>
      </w:pPr>
      <w:r w:rsidRPr="00D14F53">
        <w:rPr>
          <w:rFonts w:ascii="Verdana" w:hAnsi="Verdana"/>
          <w:sz w:val="20"/>
          <w:szCs w:val="20"/>
          <w:lang w:val="sv-SE"/>
        </w:rPr>
        <w:t>överföra Personuppgifter som tillhör den Personuppgiftsansvarige till ett Tredje</w:t>
      </w:r>
      <w:r>
        <w:rPr>
          <w:rFonts w:ascii="Verdana" w:hAnsi="Verdana"/>
          <w:sz w:val="20"/>
          <w:szCs w:val="20"/>
          <w:lang w:val="sv-SE"/>
        </w:rPr>
        <w:t>l</w:t>
      </w:r>
      <w:r w:rsidRPr="00D14F53">
        <w:rPr>
          <w:rFonts w:ascii="Verdana" w:hAnsi="Verdana"/>
          <w:sz w:val="20"/>
          <w:szCs w:val="20"/>
          <w:lang w:val="sv-SE"/>
        </w:rPr>
        <w:t xml:space="preserve">and, förutsatt att: (a) </w:t>
      </w:r>
      <w:r>
        <w:rPr>
          <w:rFonts w:ascii="Verdana" w:hAnsi="Verdana"/>
          <w:sz w:val="20"/>
          <w:szCs w:val="20"/>
          <w:lang w:val="sv-SE"/>
        </w:rPr>
        <w:t>Tredjelandet,</w:t>
      </w:r>
      <w:r w:rsidRPr="00D14F53">
        <w:rPr>
          <w:rFonts w:ascii="Verdana" w:hAnsi="Verdana"/>
          <w:sz w:val="20"/>
          <w:szCs w:val="20"/>
          <w:lang w:val="sv-SE"/>
        </w:rPr>
        <w:t xml:space="preserve"> i enlighet med ett beslut från EU-kommissionen</w:t>
      </w:r>
      <w:r>
        <w:rPr>
          <w:rFonts w:ascii="Verdana" w:hAnsi="Verdana"/>
          <w:sz w:val="20"/>
          <w:szCs w:val="20"/>
          <w:lang w:val="sv-SE"/>
        </w:rPr>
        <w:t>,</w:t>
      </w:r>
      <w:r w:rsidRPr="00D14F53">
        <w:rPr>
          <w:rFonts w:ascii="Verdana" w:hAnsi="Verdana"/>
          <w:sz w:val="20"/>
          <w:szCs w:val="20"/>
          <w:lang w:val="sv-SE"/>
        </w:rPr>
        <w:t xml:space="preserve"> tillhandahåller en adekvat skyddsnivå för Personuppgifter </w:t>
      </w:r>
      <w:r>
        <w:rPr>
          <w:rFonts w:ascii="Verdana" w:hAnsi="Verdana"/>
          <w:sz w:val="20"/>
          <w:szCs w:val="20"/>
          <w:lang w:val="sv-SE"/>
        </w:rPr>
        <w:t>som omfatta</w:t>
      </w:r>
      <w:r w:rsidR="00D0556C">
        <w:rPr>
          <w:rFonts w:ascii="Verdana" w:hAnsi="Verdana"/>
          <w:sz w:val="20"/>
          <w:szCs w:val="20"/>
          <w:lang w:val="sv-SE"/>
        </w:rPr>
        <w:t>r</w:t>
      </w:r>
      <w:r>
        <w:rPr>
          <w:rFonts w:ascii="Verdana" w:hAnsi="Verdana"/>
          <w:sz w:val="20"/>
          <w:szCs w:val="20"/>
          <w:lang w:val="sv-SE"/>
        </w:rPr>
        <w:t xml:space="preserve"> </w:t>
      </w:r>
      <w:r w:rsidRPr="00D14F53">
        <w:rPr>
          <w:rFonts w:ascii="Verdana" w:hAnsi="Verdana"/>
          <w:sz w:val="20"/>
          <w:szCs w:val="20"/>
          <w:lang w:val="sv-SE"/>
        </w:rPr>
        <w:t xml:space="preserve">Behandlingen av Personuppgifter; (b) Personuppgiftsbiträdet säkerställer att lämpliga skyddsåtgärder föreligger i enlighet med </w:t>
      </w:r>
      <w:r>
        <w:rPr>
          <w:rFonts w:ascii="Verdana" w:hAnsi="Verdana"/>
          <w:sz w:val="20"/>
          <w:szCs w:val="20"/>
          <w:lang w:val="sv-SE"/>
        </w:rPr>
        <w:t>Tillämplig l</w:t>
      </w:r>
      <w:r w:rsidRPr="00D14F53">
        <w:rPr>
          <w:rFonts w:ascii="Verdana" w:hAnsi="Verdana"/>
          <w:sz w:val="20"/>
          <w:szCs w:val="20"/>
          <w:lang w:val="sv-SE"/>
        </w:rPr>
        <w:t>agstiftnin</w:t>
      </w:r>
      <w:r>
        <w:rPr>
          <w:rFonts w:ascii="Verdana" w:hAnsi="Verdana"/>
          <w:sz w:val="20"/>
          <w:szCs w:val="20"/>
          <w:lang w:val="sv-SE"/>
        </w:rPr>
        <w:t>g</w:t>
      </w:r>
      <w:r w:rsidRPr="00D14F53">
        <w:rPr>
          <w:rFonts w:ascii="Verdana" w:hAnsi="Verdana"/>
          <w:sz w:val="20"/>
          <w:szCs w:val="20"/>
          <w:lang w:val="sv-SE"/>
        </w:rPr>
        <w:t>, t</w:t>
      </w:r>
      <w:r>
        <w:rPr>
          <w:rFonts w:ascii="Verdana" w:hAnsi="Verdana"/>
          <w:sz w:val="20"/>
          <w:szCs w:val="20"/>
          <w:lang w:val="sv-SE"/>
        </w:rPr>
        <w:t>ill exempel</w:t>
      </w:r>
      <w:r w:rsidRPr="00D14F53">
        <w:rPr>
          <w:rFonts w:ascii="Verdana" w:hAnsi="Verdana"/>
          <w:sz w:val="20"/>
          <w:szCs w:val="20"/>
          <w:lang w:val="sv-SE"/>
        </w:rPr>
        <w:t xml:space="preserve"> </w:t>
      </w:r>
      <w:r>
        <w:rPr>
          <w:rFonts w:ascii="Verdana" w:hAnsi="Verdana"/>
          <w:sz w:val="20"/>
          <w:szCs w:val="20"/>
          <w:lang w:val="sv-SE"/>
        </w:rPr>
        <w:t xml:space="preserve">EU-kommissionens </w:t>
      </w:r>
      <w:r w:rsidRPr="00D14F53">
        <w:rPr>
          <w:rFonts w:ascii="Verdana" w:hAnsi="Verdana"/>
          <w:sz w:val="20"/>
          <w:szCs w:val="20"/>
          <w:lang w:val="sv-SE"/>
        </w:rPr>
        <w:t>standardavtalsklausuler som</w:t>
      </w:r>
      <w:r>
        <w:rPr>
          <w:rFonts w:ascii="Verdana" w:hAnsi="Verdana"/>
          <w:sz w:val="20"/>
          <w:szCs w:val="20"/>
          <w:lang w:val="sv-SE"/>
        </w:rPr>
        <w:t xml:space="preserve"> antagits i enlighet med Tillämplig lagstiftning och</w:t>
      </w:r>
      <w:r w:rsidRPr="00D14F53">
        <w:rPr>
          <w:rFonts w:ascii="Verdana" w:hAnsi="Verdana"/>
          <w:sz w:val="20"/>
          <w:szCs w:val="20"/>
          <w:lang w:val="sv-SE"/>
        </w:rPr>
        <w:t xml:space="preserve"> som omfattar </w:t>
      </w:r>
      <w:r>
        <w:rPr>
          <w:rFonts w:ascii="Verdana" w:hAnsi="Verdana"/>
          <w:sz w:val="20"/>
          <w:szCs w:val="20"/>
          <w:lang w:val="sv-SE"/>
        </w:rPr>
        <w:t>ö</w:t>
      </w:r>
      <w:r w:rsidRPr="00D14F53">
        <w:rPr>
          <w:rFonts w:ascii="Verdana" w:hAnsi="Verdana"/>
          <w:sz w:val="20"/>
          <w:szCs w:val="20"/>
          <w:lang w:val="sv-SE"/>
        </w:rPr>
        <w:t>verföring</w:t>
      </w:r>
      <w:r>
        <w:rPr>
          <w:rFonts w:ascii="Verdana" w:hAnsi="Verdana"/>
          <w:sz w:val="20"/>
          <w:szCs w:val="20"/>
          <w:lang w:val="sv-SE"/>
        </w:rPr>
        <w:t>en</w:t>
      </w:r>
      <w:r w:rsidRPr="00D14F53">
        <w:rPr>
          <w:rFonts w:ascii="Verdana" w:hAnsi="Verdana"/>
          <w:sz w:val="20"/>
          <w:szCs w:val="20"/>
          <w:lang w:val="sv-SE"/>
        </w:rPr>
        <w:t xml:space="preserve"> och Behandling</w:t>
      </w:r>
      <w:r>
        <w:rPr>
          <w:rFonts w:ascii="Verdana" w:hAnsi="Verdana"/>
          <w:sz w:val="20"/>
          <w:szCs w:val="20"/>
          <w:lang w:val="sv-SE"/>
        </w:rPr>
        <w:t>en</w:t>
      </w:r>
      <w:r w:rsidRPr="00D14F53">
        <w:rPr>
          <w:rFonts w:ascii="Verdana" w:hAnsi="Verdana"/>
          <w:sz w:val="20"/>
          <w:szCs w:val="20"/>
          <w:lang w:val="sv-SE"/>
        </w:rPr>
        <w:t xml:space="preserve"> av Personuppgifter; eller (c)</w:t>
      </w:r>
      <w:r>
        <w:rPr>
          <w:rFonts w:ascii="Verdana" w:hAnsi="Verdana"/>
          <w:sz w:val="20"/>
          <w:szCs w:val="20"/>
          <w:lang w:val="sv-SE"/>
        </w:rPr>
        <w:t xml:space="preserve"> </w:t>
      </w:r>
      <w:r w:rsidRPr="00D14F53">
        <w:rPr>
          <w:rFonts w:ascii="Verdana" w:hAnsi="Verdana"/>
          <w:sz w:val="20"/>
          <w:szCs w:val="20"/>
          <w:lang w:val="sv-SE"/>
        </w:rPr>
        <w:t xml:space="preserve">det finns andra undantag i </w:t>
      </w:r>
      <w:r>
        <w:rPr>
          <w:rFonts w:ascii="Verdana" w:hAnsi="Verdana"/>
          <w:sz w:val="20"/>
          <w:szCs w:val="20"/>
          <w:lang w:val="sv-SE"/>
        </w:rPr>
        <w:t>T</w:t>
      </w:r>
      <w:r w:rsidRPr="00D14F53">
        <w:rPr>
          <w:rFonts w:ascii="Verdana" w:hAnsi="Verdana"/>
          <w:sz w:val="20"/>
          <w:szCs w:val="20"/>
          <w:lang w:val="sv-SE"/>
        </w:rPr>
        <w:t xml:space="preserve">illämplig </w:t>
      </w:r>
      <w:r>
        <w:rPr>
          <w:rFonts w:ascii="Verdana" w:hAnsi="Verdana"/>
          <w:sz w:val="20"/>
          <w:szCs w:val="20"/>
          <w:lang w:val="sv-SE"/>
        </w:rPr>
        <w:t>l</w:t>
      </w:r>
      <w:r w:rsidRPr="00D14F53">
        <w:rPr>
          <w:rFonts w:ascii="Verdana" w:hAnsi="Verdana"/>
          <w:sz w:val="20"/>
          <w:szCs w:val="20"/>
          <w:lang w:val="sv-SE"/>
        </w:rPr>
        <w:t>agstiftning</w:t>
      </w:r>
      <w:r>
        <w:rPr>
          <w:rFonts w:ascii="Verdana" w:hAnsi="Verdana"/>
          <w:sz w:val="20"/>
          <w:szCs w:val="20"/>
          <w:lang w:val="sv-SE"/>
        </w:rPr>
        <w:t xml:space="preserve"> som omfattar Behandlingen av Personuppgifter</w:t>
      </w:r>
      <w:r w:rsidRPr="00D14F53">
        <w:rPr>
          <w:rFonts w:ascii="Verdana" w:hAnsi="Verdana"/>
          <w:sz w:val="20"/>
          <w:szCs w:val="20"/>
          <w:lang w:val="sv-SE"/>
        </w:rPr>
        <w:t>; och</w:t>
      </w:r>
    </w:p>
    <w:p w14:paraId="6189067B" w14:textId="276D5C27" w:rsidR="000B168A" w:rsidRPr="00D14F53" w:rsidRDefault="00D14F53" w:rsidP="00D14F53">
      <w:pPr>
        <w:pStyle w:val="Bulletpointa"/>
        <w:numPr>
          <w:ilvl w:val="1"/>
          <w:numId w:val="15"/>
        </w:numPr>
        <w:rPr>
          <w:rFonts w:ascii="Verdana" w:hAnsi="Verdana"/>
          <w:sz w:val="20"/>
          <w:szCs w:val="20"/>
          <w:lang w:val="sv-SE"/>
        </w:rPr>
      </w:pPr>
      <w:r w:rsidRPr="00D14F53">
        <w:rPr>
          <w:rFonts w:ascii="Verdana" w:hAnsi="Verdana"/>
          <w:sz w:val="20"/>
          <w:szCs w:val="20"/>
          <w:lang w:val="sv-SE"/>
        </w:rPr>
        <w:t xml:space="preserve">på begäran av den Personuppgiftsansvarige, förse </w:t>
      </w:r>
      <w:r w:rsidR="000665B4" w:rsidRPr="00D14F53">
        <w:rPr>
          <w:rFonts w:ascii="Verdana" w:hAnsi="Verdana"/>
          <w:sz w:val="20"/>
          <w:szCs w:val="20"/>
          <w:lang w:val="sv-SE"/>
        </w:rPr>
        <w:t>den</w:t>
      </w:r>
      <w:r w:rsidR="008C34B2" w:rsidRPr="00D14F53">
        <w:rPr>
          <w:rFonts w:ascii="Verdana" w:hAnsi="Verdana"/>
          <w:sz w:val="20"/>
          <w:szCs w:val="20"/>
          <w:lang w:val="sv-SE"/>
        </w:rPr>
        <w:t xml:space="preserve"> Personuppgiftsansvarig</w:t>
      </w:r>
      <w:r w:rsidRPr="00D14F53">
        <w:rPr>
          <w:rFonts w:ascii="Verdana" w:hAnsi="Verdana"/>
          <w:sz w:val="20"/>
          <w:szCs w:val="20"/>
          <w:lang w:val="sv-SE"/>
        </w:rPr>
        <w:t>e med information i syfte</w:t>
      </w:r>
      <w:r w:rsidR="008C34B2" w:rsidRPr="00D14F53">
        <w:rPr>
          <w:rFonts w:ascii="Verdana" w:hAnsi="Verdana"/>
          <w:sz w:val="20"/>
          <w:szCs w:val="20"/>
          <w:lang w:val="sv-SE"/>
        </w:rPr>
        <w:t xml:space="preserve"> att demonstrera </w:t>
      </w:r>
      <w:r w:rsidRPr="00D14F53">
        <w:rPr>
          <w:rFonts w:ascii="Verdana" w:hAnsi="Verdana"/>
          <w:sz w:val="20"/>
          <w:szCs w:val="20"/>
          <w:lang w:val="sv-SE"/>
        </w:rPr>
        <w:t>efterlevnad</w:t>
      </w:r>
      <w:r w:rsidR="008C34B2" w:rsidRPr="00D14F53">
        <w:rPr>
          <w:rFonts w:ascii="Verdana" w:hAnsi="Verdana"/>
          <w:sz w:val="20"/>
          <w:szCs w:val="20"/>
          <w:lang w:val="sv-SE"/>
        </w:rPr>
        <w:t xml:space="preserve"> </w:t>
      </w:r>
      <w:r w:rsidR="00D973B6" w:rsidRPr="00D14F53">
        <w:rPr>
          <w:rFonts w:ascii="Verdana" w:hAnsi="Verdana"/>
          <w:sz w:val="20"/>
          <w:szCs w:val="20"/>
          <w:lang w:val="sv-SE"/>
        </w:rPr>
        <w:t>av</w:t>
      </w:r>
      <w:r w:rsidR="008C34B2" w:rsidRPr="00D14F53">
        <w:rPr>
          <w:rFonts w:ascii="Verdana" w:hAnsi="Verdana"/>
          <w:sz w:val="20"/>
          <w:szCs w:val="20"/>
          <w:lang w:val="sv-SE"/>
        </w:rPr>
        <w:t xml:space="preserve"> skyldigheterna</w:t>
      </w:r>
      <w:r w:rsidR="000665B4" w:rsidRPr="00D14F53">
        <w:rPr>
          <w:rFonts w:ascii="Verdana" w:hAnsi="Verdana"/>
          <w:sz w:val="20"/>
          <w:szCs w:val="20"/>
          <w:lang w:val="sv-SE"/>
        </w:rPr>
        <w:t xml:space="preserve"> </w:t>
      </w:r>
      <w:r w:rsidRPr="00D14F53">
        <w:rPr>
          <w:rFonts w:ascii="Verdana" w:hAnsi="Verdana"/>
          <w:sz w:val="20"/>
          <w:szCs w:val="20"/>
          <w:lang w:val="sv-SE"/>
        </w:rPr>
        <w:t>för Personuppgiftsbiträdet enligt</w:t>
      </w:r>
      <w:r w:rsidR="000665B4" w:rsidRPr="00D14F53">
        <w:rPr>
          <w:rFonts w:ascii="Verdana" w:hAnsi="Verdana"/>
          <w:sz w:val="20"/>
          <w:szCs w:val="20"/>
          <w:lang w:val="sv-SE"/>
        </w:rPr>
        <w:t xml:space="preserve"> </w:t>
      </w:r>
      <w:r w:rsidRPr="00D14F53">
        <w:rPr>
          <w:rFonts w:ascii="Verdana" w:hAnsi="Verdana"/>
          <w:sz w:val="20"/>
          <w:szCs w:val="20"/>
          <w:lang w:val="sv-SE"/>
        </w:rPr>
        <w:t>a</w:t>
      </w:r>
      <w:r w:rsidR="000665B4" w:rsidRPr="00D14F53">
        <w:rPr>
          <w:rFonts w:ascii="Verdana" w:hAnsi="Verdana"/>
          <w:sz w:val="20"/>
          <w:szCs w:val="20"/>
          <w:lang w:val="sv-SE"/>
        </w:rPr>
        <w:t>rt. 28 GDPR</w:t>
      </w:r>
      <w:r w:rsidR="00D973B6" w:rsidRPr="00D14F53">
        <w:rPr>
          <w:rFonts w:ascii="Verdana" w:hAnsi="Verdana"/>
          <w:sz w:val="20"/>
          <w:szCs w:val="20"/>
          <w:lang w:val="sv-SE"/>
        </w:rPr>
        <w:t xml:space="preserve">. Granskningen </w:t>
      </w:r>
      <w:r w:rsidR="0083302D" w:rsidRPr="00D14F53">
        <w:rPr>
          <w:rFonts w:ascii="Verdana" w:hAnsi="Verdana"/>
          <w:sz w:val="20"/>
          <w:szCs w:val="20"/>
          <w:lang w:val="sv-SE"/>
        </w:rPr>
        <w:t>ska göras av den Personuppgiftsansvarige eller en oberoende</w:t>
      </w:r>
      <w:r w:rsidR="0083302D" w:rsidRPr="00F842F3">
        <w:rPr>
          <w:rFonts w:ascii="Verdana" w:hAnsi="Verdana"/>
          <w:sz w:val="20"/>
          <w:szCs w:val="20"/>
          <w:lang w:val="sv-SE"/>
        </w:rPr>
        <w:t xml:space="preserve"> tredje part </w:t>
      </w:r>
      <w:r>
        <w:rPr>
          <w:rFonts w:ascii="Verdana" w:hAnsi="Verdana"/>
          <w:sz w:val="20"/>
          <w:szCs w:val="20"/>
          <w:lang w:val="sv-SE"/>
        </w:rPr>
        <w:t xml:space="preserve">utsedd av den </w:t>
      </w:r>
      <w:r w:rsidR="0083302D" w:rsidRPr="00F842F3">
        <w:rPr>
          <w:rFonts w:ascii="Verdana" w:hAnsi="Verdana"/>
          <w:sz w:val="20"/>
          <w:szCs w:val="20"/>
          <w:lang w:val="sv-SE"/>
        </w:rPr>
        <w:t>Per</w:t>
      </w:r>
      <w:r w:rsidR="00392004" w:rsidRPr="00F842F3">
        <w:rPr>
          <w:rFonts w:ascii="Verdana" w:hAnsi="Verdana"/>
          <w:sz w:val="20"/>
          <w:szCs w:val="20"/>
          <w:lang w:val="sv-SE"/>
        </w:rPr>
        <w:t>son</w:t>
      </w:r>
      <w:r w:rsidR="0083302D" w:rsidRPr="00F842F3">
        <w:rPr>
          <w:rFonts w:ascii="Verdana" w:hAnsi="Verdana"/>
          <w:sz w:val="20"/>
          <w:szCs w:val="20"/>
          <w:lang w:val="sv-SE"/>
        </w:rPr>
        <w:t xml:space="preserve">uppgiftsansvarige (som inte är en konkurrent till Personuppgiftsbiträdet), </w:t>
      </w:r>
      <w:r w:rsidR="00C9344F" w:rsidRPr="00F842F3">
        <w:rPr>
          <w:rFonts w:ascii="Verdana" w:hAnsi="Verdana"/>
          <w:sz w:val="20"/>
          <w:szCs w:val="20"/>
          <w:lang w:val="sv-SE"/>
        </w:rPr>
        <w:t>förutsatt att denna</w:t>
      </w:r>
      <w:r>
        <w:rPr>
          <w:rFonts w:ascii="Verdana" w:hAnsi="Verdana"/>
          <w:sz w:val="20"/>
          <w:szCs w:val="20"/>
          <w:lang w:val="sv-SE"/>
        </w:rPr>
        <w:t xml:space="preserve"> </w:t>
      </w:r>
      <w:r w:rsidRPr="00D14F53">
        <w:rPr>
          <w:rFonts w:ascii="Verdana" w:hAnsi="Verdana"/>
          <w:sz w:val="20"/>
          <w:szCs w:val="20"/>
          <w:lang w:val="sv-SE"/>
        </w:rPr>
        <w:t xml:space="preserve">bunden av </w:t>
      </w:r>
      <w:r w:rsidR="00D0556C">
        <w:rPr>
          <w:rFonts w:ascii="Verdana" w:hAnsi="Verdana"/>
          <w:sz w:val="20"/>
          <w:szCs w:val="20"/>
          <w:lang w:val="sv-SE"/>
        </w:rPr>
        <w:t xml:space="preserve">ett </w:t>
      </w:r>
      <w:r w:rsidRPr="00D14F53">
        <w:rPr>
          <w:rFonts w:ascii="Verdana" w:hAnsi="Verdana"/>
          <w:sz w:val="20"/>
          <w:szCs w:val="20"/>
          <w:lang w:val="sv-SE"/>
        </w:rPr>
        <w:t>sekretessåtagande</w:t>
      </w:r>
      <w:r w:rsidR="00C9344F" w:rsidRPr="00F842F3">
        <w:rPr>
          <w:rFonts w:ascii="Verdana" w:hAnsi="Verdana"/>
          <w:sz w:val="20"/>
          <w:szCs w:val="20"/>
          <w:lang w:val="sv-SE"/>
        </w:rPr>
        <w:t xml:space="preserve"> (</w:t>
      </w:r>
      <w:r>
        <w:rPr>
          <w:rFonts w:ascii="Verdana" w:hAnsi="Verdana"/>
          <w:sz w:val="20"/>
          <w:szCs w:val="20"/>
          <w:lang w:val="sv-SE"/>
        </w:rPr>
        <w:t xml:space="preserve">som </w:t>
      </w:r>
      <w:r w:rsidR="001875F6" w:rsidRPr="00F842F3">
        <w:rPr>
          <w:rFonts w:ascii="Verdana" w:hAnsi="Verdana"/>
          <w:sz w:val="20"/>
          <w:szCs w:val="20"/>
          <w:lang w:val="sv-SE"/>
        </w:rPr>
        <w:t>Personuppgiftsbiträdet</w:t>
      </w:r>
      <w:r>
        <w:rPr>
          <w:rFonts w:ascii="Verdana" w:hAnsi="Verdana"/>
          <w:sz w:val="20"/>
          <w:szCs w:val="20"/>
          <w:lang w:val="sv-SE"/>
        </w:rPr>
        <w:t xml:space="preserve"> enligt sin rimliga åsikt</w:t>
      </w:r>
      <w:r w:rsidR="001875F6" w:rsidRPr="00F842F3">
        <w:rPr>
          <w:rFonts w:ascii="Verdana" w:hAnsi="Verdana"/>
          <w:sz w:val="20"/>
          <w:szCs w:val="20"/>
          <w:lang w:val="sv-SE"/>
        </w:rPr>
        <w:t xml:space="preserve"> </w:t>
      </w:r>
      <w:r w:rsidR="00F731F2" w:rsidRPr="00F842F3">
        <w:rPr>
          <w:rFonts w:ascii="Verdana" w:hAnsi="Verdana"/>
          <w:sz w:val="20"/>
          <w:szCs w:val="20"/>
          <w:lang w:val="sv-SE"/>
        </w:rPr>
        <w:t xml:space="preserve">anser vara </w:t>
      </w:r>
      <w:r>
        <w:rPr>
          <w:rFonts w:ascii="Verdana" w:hAnsi="Verdana"/>
          <w:sz w:val="20"/>
          <w:szCs w:val="20"/>
          <w:lang w:val="sv-SE"/>
        </w:rPr>
        <w:t>godtagbar</w:t>
      </w:r>
      <w:r w:rsidR="00F731F2" w:rsidRPr="00F842F3">
        <w:rPr>
          <w:rFonts w:ascii="Verdana" w:hAnsi="Verdana"/>
          <w:sz w:val="20"/>
          <w:szCs w:val="20"/>
          <w:lang w:val="sv-SE"/>
        </w:rPr>
        <w:t xml:space="preserve">). Den </w:t>
      </w:r>
      <w:r w:rsidR="00D0556C">
        <w:rPr>
          <w:rFonts w:ascii="Verdana" w:hAnsi="Verdana"/>
          <w:sz w:val="20"/>
          <w:szCs w:val="20"/>
          <w:lang w:val="sv-SE"/>
        </w:rPr>
        <w:t>P</w:t>
      </w:r>
      <w:r w:rsidR="00F731F2" w:rsidRPr="00F842F3">
        <w:rPr>
          <w:rFonts w:ascii="Verdana" w:hAnsi="Verdana"/>
          <w:sz w:val="20"/>
          <w:szCs w:val="20"/>
          <w:lang w:val="sv-SE"/>
        </w:rPr>
        <w:t xml:space="preserve">ersonuppgiftsansvarige ska </w:t>
      </w:r>
      <w:r>
        <w:rPr>
          <w:rFonts w:ascii="Verdana" w:hAnsi="Verdana"/>
          <w:sz w:val="20"/>
          <w:szCs w:val="20"/>
          <w:lang w:val="sv-SE"/>
        </w:rPr>
        <w:t>bära</w:t>
      </w:r>
      <w:r w:rsidR="00A111E9" w:rsidRPr="00F842F3">
        <w:rPr>
          <w:rFonts w:ascii="Verdana" w:hAnsi="Verdana"/>
          <w:sz w:val="20"/>
          <w:szCs w:val="20"/>
          <w:lang w:val="sv-SE"/>
        </w:rPr>
        <w:t xml:space="preserve"> alla kostnader som uppstår till följd av eller i samband med en granskning. </w:t>
      </w:r>
    </w:p>
    <w:p w14:paraId="05B95CBC" w14:textId="35B09EDB" w:rsidR="00D973B6" w:rsidRPr="00F842F3" w:rsidRDefault="006E5153" w:rsidP="00D973B6">
      <w:pPr>
        <w:pStyle w:val="Heading1"/>
        <w:numPr>
          <w:ilvl w:val="0"/>
          <w:numId w:val="1"/>
        </w:numPr>
      </w:pPr>
      <w:r w:rsidRPr="00F842F3">
        <w:lastRenderedPageBreak/>
        <w:t>Under</w:t>
      </w:r>
      <w:r w:rsidR="00D14F53">
        <w:t>leverantörer</w:t>
      </w:r>
    </w:p>
    <w:p w14:paraId="1E574A78" w14:textId="01FAEBCC" w:rsidR="005D2C5B" w:rsidRPr="00F842F3" w:rsidRDefault="005D2C5B" w:rsidP="007A30AF">
      <w:pPr>
        <w:pStyle w:val="Niv2-utanrubrik"/>
      </w:pPr>
      <w:r w:rsidRPr="00F842F3">
        <w:t xml:space="preserve">Personuppgiftsbiträdet har rätt att anlita eller </w:t>
      </w:r>
      <w:r w:rsidR="00D27B20" w:rsidRPr="00F842F3">
        <w:t xml:space="preserve">ersätta tredje parter som underleverantörer för att Behandla Personuppgifter i </w:t>
      </w:r>
      <w:r w:rsidR="00D14F53" w:rsidRPr="00F842F3">
        <w:t>enlighet</w:t>
      </w:r>
      <w:r w:rsidR="00D27B20" w:rsidRPr="00F842F3">
        <w:t xml:space="preserve"> med detta </w:t>
      </w:r>
      <w:r w:rsidR="00D14F53">
        <w:t>A</w:t>
      </w:r>
      <w:r w:rsidR="00D27B20" w:rsidRPr="00F842F3">
        <w:t>vtal (</w:t>
      </w:r>
      <w:bookmarkStart w:id="8" w:name="_Hlk59441802"/>
      <w:r w:rsidR="00D14F53" w:rsidRPr="00D14F53">
        <w:t>“</w:t>
      </w:r>
      <w:bookmarkEnd w:id="8"/>
      <w:r w:rsidR="00D27B20" w:rsidRPr="00F842F3">
        <w:t>Underbiträde</w:t>
      </w:r>
      <w:r w:rsidR="00D14F53" w:rsidRPr="00D14F53">
        <w:t>”</w:t>
      </w:r>
      <w:r w:rsidR="00D27B20" w:rsidRPr="00F842F3">
        <w:t xml:space="preserve">) </w:t>
      </w:r>
      <w:r w:rsidR="00C13FC2" w:rsidRPr="00F842F3">
        <w:t xml:space="preserve">under </w:t>
      </w:r>
      <w:r w:rsidR="00D27B20" w:rsidRPr="00F842F3">
        <w:t>föruts</w:t>
      </w:r>
      <w:r w:rsidR="00C13FC2" w:rsidRPr="00F842F3">
        <w:t>ättning</w:t>
      </w:r>
      <w:r w:rsidR="00D27B20" w:rsidRPr="00F842F3">
        <w:t xml:space="preserve"> att Personuppgiftsbiträdet och Underbiträdet </w:t>
      </w:r>
      <w:r w:rsidR="00C13FC2" w:rsidRPr="00F842F3">
        <w:t xml:space="preserve">ingår </w:t>
      </w:r>
      <w:r w:rsidR="00D14F53" w:rsidRPr="00F842F3">
        <w:t>ett skriftligt avtal</w:t>
      </w:r>
      <w:r w:rsidR="00C13FC2" w:rsidRPr="00F842F3">
        <w:t xml:space="preserve"> </w:t>
      </w:r>
      <w:r w:rsidR="002366A5" w:rsidRPr="00F842F3">
        <w:t xml:space="preserve">som innehåller skyldigheter </w:t>
      </w:r>
      <w:r w:rsidR="00D14F53">
        <w:t xml:space="preserve">för Underbiträdet </w:t>
      </w:r>
      <w:r w:rsidR="002366A5" w:rsidRPr="00F842F3">
        <w:t>som är minst lika lång</w:t>
      </w:r>
      <w:r w:rsidR="005157BD">
        <w:t>t</w:t>
      </w:r>
      <w:r w:rsidR="002366A5" w:rsidRPr="00F842F3">
        <w:t xml:space="preserve">gående som Personuppgiftsbiträdets </w:t>
      </w:r>
      <w:r w:rsidR="00D14F53" w:rsidRPr="00F842F3">
        <w:t>skyldigheter</w:t>
      </w:r>
      <w:r w:rsidR="002366A5" w:rsidRPr="00F842F3">
        <w:t xml:space="preserve"> enligt detta Avtal och enligt</w:t>
      </w:r>
      <w:r w:rsidR="00D14F53">
        <w:t xml:space="preserve"> Tillämplig l</w:t>
      </w:r>
      <w:r w:rsidR="002366A5" w:rsidRPr="00F842F3">
        <w:t>agstiftning</w:t>
      </w:r>
      <w:r w:rsidR="00050CD2" w:rsidRPr="00F842F3">
        <w:t xml:space="preserve">. I syfte att säkerställa lagenlig överföring av Personuppgifter till Tredjeland </w:t>
      </w:r>
      <w:r w:rsidR="00684C26" w:rsidRPr="00F842F3">
        <w:t>(när</w:t>
      </w:r>
      <w:r w:rsidR="00D14F53">
        <w:t xml:space="preserve"> sådan överföring</w:t>
      </w:r>
      <w:r w:rsidR="00684C26" w:rsidRPr="00F842F3">
        <w:t xml:space="preserve"> har godkänts av den Personuppgiftsansvarige enligt villkoren i </w:t>
      </w:r>
      <w:r w:rsidR="00D14F53">
        <w:t>detta A</w:t>
      </w:r>
      <w:r w:rsidR="00684C26" w:rsidRPr="00F842F3">
        <w:t xml:space="preserve">vtal) </w:t>
      </w:r>
      <w:r w:rsidR="00D14F53">
        <w:t xml:space="preserve">bemyndigar den Personuppgiftsansvarige Personuppgiftsbiträdet att </w:t>
      </w:r>
      <w:r w:rsidR="009A1A67" w:rsidRPr="00F842F3">
        <w:t>i varje enskilt fall ing</w:t>
      </w:r>
      <w:r w:rsidR="00676158" w:rsidRPr="00F842F3">
        <w:t>å</w:t>
      </w:r>
      <w:r w:rsidR="009A1A67" w:rsidRPr="00F842F3">
        <w:t xml:space="preserve"> </w:t>
      </w:r>
      <w:r w:rsidR="00620755" w:rsidRPr="00F842F3">
        <w:t>s</w:t>
      </w:r>
      <w:r w:rsidR="009A1A67" w:rsidRPr="00F842F3">
        <w:t>tandardavtalsklausuler gällande skydd för Personuppgifter (</w:t>
      </w:r>
      <w:hyperlink r:id="rId11" w:history="1">
        <w:r w:rsidR="007A30AF" w:rsidRPr="007A30AF">
          <w:rPr>
            <w:rStyle w:val="Hyperlink"/>
          </w:rPr>
          <w:t>https://ec.europa.eu/info/law/law-topic/data-protection/international-dimension-data-protection/standard-contractual-clauses-scc/standard-contractual-clauses-international-transfers_en</w:t>
        </w:r>
      </w:hyperlink>
      <w:r w:rsidR="00676158" w:rsidRPr="00F842F3">
        <w:rPr>
          <w:rStyle w:val="Hyperlink"/>
          <w:color w:val="000000" w:themeColor="text1"/>
          <w:u w:val="none"/>
        </w:rPr>
        <w:t>)</w:t>
      </w:r>
      <w:r w:rsidR="008A12A5" w:rsidRPr="00F842F3">
        <w:rPr>
          <w:rStyle w:val="Hyperlink"/>
          <w:color w:val="000000" w:themeColor="text1"/>
          <w:u w:val="none"/>
        </w:rPr>
        <w:t xml:space="preserve"> med Underbiträden</w:t>
      </w:r>
      <w:r w:rsidR="00D14F53">
        <w:rPr>
          <w:rStyle w:val="Hyperlink"/>
          <w:color w:val="000000" w:themeColor="text1"/>
          <w:u w:val="none"/>
        </w:rPr>
        <w:t>,</w:t>
      </w:r>
      <w:r w:rsidR="008A12A5" w:rsidRPr="00F842F3">
        <w:rPr>
          <w:rStyle w:val="Hyperlink"/>
          <w:color w:val="000000" w:themeColor="text1"/>
          <w:u w:val="none"/>
        </w:rPr>
        <w:t xml:space="preserve"> i den Personuppgiftsansvariges namn och </w:t>
      </w:r>
      <w:r w:rsidR="003124A8">
        <w:rPr>
          <w:rStyle w:val="Hyperlink"/>
          <w:color w:val="000000" w:themeColor="text1"/>
          <w:u w:val="none"/>
        </w:rPr>
        <w:t>på</w:t>
      </w:r>
      <w:r w:rsidR="008A12A5" w:rsidRPr="00F842F3">
        <w:rPr>
          <w:rStyle w:val="Hyperlink"/>
          <w:color w:val="000000" w:themeColor="text1"/>
          <w:u w:val="none"/>
        </w:rPr>
        <w:t xml:space="preserve"> dennes och Personuppgiftsbiträdes vägnar. </w:t>
      </w:r>
      <w:r w:rsidR="00841DC5" w:rsidRPr="00F842F3">
        <w:rPr>
          <w:rStyle w:val="Hyperlink"/>
          <w:color w:val="000000" w:themeColor="text1"/>
          <w:u w:val="none"/>
        </w:rPr>
        <w:t xml:space="preserve">Personuppgiftsbiträdet ska vidare informera den Personuppgiftsansvarige om </w:t>
      </w:r>
      <w:r w:rsidR="000D0FB2" w:rsidRPr="00F842F3">
        <w:rPr>
          <w:rStyle w:val="Hyperlink"/>
          <w:color w:val="000000" w:themeColor="text1"/>
          <w:u w:val="none"/>
        </w:rPr>
        <w:t xml:space="preserve">anlitandet eller ersättande av Underbiträden </w:t>
      </w:r>
      <w:r w:rsidR="00833CA1" w:rsidRPr="00F842F3">
        <w:rPr>
          <w:rStyle w:val="Hyperlink"/>
          <w:color w:val="000000" w:themeColor="text1"/>
          <w:u w:val="none"/>
        </w:rPr>
        <w:t>och ge den Personuppgiftsansvarige möjlighet att invända mot en ändring av Underbiträde</w:t>
      </w:r>
      <w:r w:rsidR="005157BD">
        <w:rPr>
          <w:rStyle w:val="Hyperlink"/>
          <w:color w:val="000000" w:themeColor="text1"/>
          <w:u w:val="none"/>
        </w:rPr>
        <w:t>n</w:t>
      </w:r>
      <w:r w:rsidR="00833CA1" w:rsidRPr="00F842F3">
        <w:rPr>
          <w:rStyle w:val="Hyperlink"/>
          <w:color w:val="000000" w:themeColor="text1"/>
          <w:u w:val="none"/>
        </w:rPr>
        <w:t xml:space="preserve">. </w:t>
      </w:r>
    </w:p>
    <w:p w14:paraId="4170E7C1" w14:textId="389AB49C" w:rsidR="0000245C" w:rsidRPr="00F842F3" w:rsidRDefault="0000245C" w:rsidP="00D973B6">
      <w:pPr>
        <w:pStyle w:val="Niv2-utanrubrik"/>
        <w:numPr>
          <w:ilvl w:val="1"/>
          <w:numId w:val="1"/>
        </w:numPr>
      </w:pPr>
      <w:r w:rsidRPr="00F842F3">
        <w:t>Personuppgiftsbiträdet ska</w:t>
      </w:r>
      <w:r w:rsidR="001E3F63" w:rsidRPr="00F842F3">
        <w:t xml:space="preserve"> föra register över Underbiträden som Behandlar Personuppgifter och ska på rimlig begäran av den Personuppgiftsansvarige </w:t>
      </w:r>
      <w:r w:rsidR="00D14F53">
        <w:t>tillhandahålla</w:t>
      </w:r>
      <w:r w:rsidR="004C3F9D" w:rsidRPr="00F842F3">
        <w:t xml:space="preserve"> en lista </w:t>
      </w:r>
      <w:r w:rsidR="00D14F53">
        <w:t>över dessa</w:t>
      </w:r>
      <w:r w:rsidR="004C3F9D" w:rsidRPr="00F842F3">
        <w:t>.</w:t>
      </w:r>
    </w:p>
    <w:p w14:paraId="2AF61C82" w14:textId="1733E181" w:rsidR="004C3F9D" w:rsidRPr="00F842F3" w:rsidRDefault="00D14F53" w:rsidP="00D14F53">
      <w:pPr>
        <w:pStyle w:val="Niv2-utanrubrik"/>
      </w:pPr>
      <w:r w:rsidRPr="00D14F53">
        <w:t>Personuppgiftsbiträdet kommer förbli ansvarig för eventuella Underbiträden som Personuppgiftsbiträdet har anlitat vid Behandlingen av Personuppgifter för den Personuppgiftsansvariges räknin</w:t>
      </w:r>
      <w:r>
        <w:t>g.</w:t>
      </w:r>
    </w:p>
    <w:p w14:paraId="4B4ECEF7" w14:textId="089F818F" w:rsidR="00D973B6" w:rsidRPr="003124A8" w:rsidRDefault="00941FB4" w:rsidP="00D973B6">
      <w:pPr>
        <w:pStyle w:val="Heading1"/>
        <w:numPr>
          <w:ilvl w:val="0"/>
          <w:numId w:val="1"/>
        </w:numPr>
      </w:pPr>
      <w:r w:rsidRPr="003124A8">
        <w:t xml:space="preserve">Skyldigheter vid </w:t>
      </w:r>
      <w:r w:rsidR="00D14F53" w:rsidRPr="003124A8">
        <w:t>uppsägning</w:t>
      </w:r>
    </w:p>
    <w:p w14:paraId="74AF3E79" w14:textId="7557DE8B" w:rsidR="00CF20FA" w:rsidRPr="00F842F3" w:rsidRDefault="00CF20FA" w:rsidP="00D973B6">
      <w:pPr>
        <w:pStyle w:val="Niv2-utanrubrik"/>
        <w:numPr>
          <w:ilvl w:val="1"/>
          <w:numId w:val="1"/>
        </w:numPr>
      </w:pPr>
      <w:r w:rsidRPr="00F842F3">
        <w:t>Parterna är överens om att</w:t>
      </w:r>
      <w:r w:rsidR="00941FB4" w:rsidRPr="00F842F3">
        <w:t xml:space="preserve"> följande ska gälla vid uppsägning av Huvudavtalet</w:t>
      </w:r>
      <w:r w:rsidRPr="00F842F3">
        <w:t xml:space="preserve">. </w:t>
      </w:r>
      <w:r w:rsidR="009F2A79" w:rsidRPr="00F842F3">
        <w:t xml:space="preserve">Personuppgiftsbiträdet ska (och, </w:t>
      </w:r>
      <w:r w:rsidR="00D14F53">
        <w:t>när tillämpligt</w:t>
      </w:r>
      <w:r w:rsidR="009F2A79" w:rsidRPr="00F842F3">
        <w:t xml:space="preserve">, säkerställa att Underbiträdet ska) </w:t>
      </w:r>
      <w:r w:rsidR="00D14F53">
        <w:t xml:space="preserve">förstöra </w:t>
      </w:r>
      <w:r w:rsidR="009F2A79" w:rsidRPr="00F842F3">
        <w:t>alla Personuppgifter, såvida inte Personuppgifts</w:t>
      </w:r>
      <w:r w:rsidR="00FC4FB7" w:rsidRPr="00F842F3">
        <w:t>biträdet</w:t>
      </w:r>
      <w:r w:rsidR="009F2A79" w:rsidRPr="00F842F3">
        <w:t xml:space="preserve"> är </w:t>
      </w:r>
      <w:r w:rsidR="00FC4FB7" w:rsidRPr="00F842F3">
        <w:t xml:space="preserve">skyldig att </w:t>
      </w:r>
      <w:r w:rsidR="00D14F53">
        <w:t>spara</w:t>
      </w:r>
      <w:r w:rsidR="00E4568F" w:rsidRPr="00F842F3">
        <w:t xml:space="preserve"> Personuppgifterna enligt EU-rätt eller nationell lagstiftning eller den Personuppgiftsansvarige instruerar Personuppgiftsbiträdet att återsända all</w:t>
      </w:r>
      <w:r w:rsidR="00D14F53">
        <w:t xml:space="preserve">a </w:t>
      </w:r>
      <w:r w:rsidR="00E4568F" w:rsidRPr="00F842F3">
        <w:t>Personuppgifter</w:t>
      </w:r>
      <w:r w:rsidR="00D14F53">
        <w:t xml:space="preserve"> (</w:t>
      </w:r>
      <w:r w:rsidR="00D74E54" w:rsidRPr="00F842F3">
        <w:t xml:space="preserve">om </w:t>
      </w:r>
      <w:r w:rsidR="00D14F53">
        <w:t>så</w:t>
      </w:r>
      <w:r w:rsidR="00D74E54" w:rsidRPr="00F842F3">
        <w:t xml:space="preserve"> är fallet, ska </w:t>
      </w:r>
      <w:r w:rsidR="00D14F53">
        <w:t>Personu</w:t>
      </w:r>
      <w:r w:rsidR="00D74E54" w:rsidRPr="00F842F3">
        <w:t xml:space="preserve">ppgiftsbiträdet förstöra alla existerande kopior av </w:t>
      </w:r>
      <w:r w:rsidR="00D14F53">
        <w:t xml:space="preserve">sådan data, </w:t>
      </w:r>
      <w:r w:rsidR="00D74E54" w:rsidRPr="00F842F3">
        <w:t xml:space="preserve">om denne inte är skyldig att </w:t>
      </w:r>
      <w:r w:rsidR="00D14F53">
        <w:t>spara Pe</w:t>
      </w:r>
      <w:r w:rsidR="003B55A2" w:rsidRPr="00F842F3">
        <w:t>rsonuppgifter</w:t>
      </w:r>
      <w:r w:rsidR="00D14F53">
        <w:t>na</w:t>
      </w:r>
      <w:r w:rsidR="003B55A2" w:rsidRPr="00F842F3">
        <w:t xml:space="preserve"> enligt EU-rätt eller nationell rätt</w:t>
      </w:r>
      <w:r w:rsidR="005A0B3C" w:rsidRPr="00F842F3">
        <w:t>)</w:t>
      </w:r>
      <w:r w:rsidR="003B55A2" w:rsidRPr="00F842F3">
        <w:t xml:space="preserve">. </w:t>
      </w:r>
    </w:p>
    <w:p w14:paraId="6431B7A4" w14:textId="2C7E8191" w:rsidR="00D973B6" w:rsidRPr="00F842F3" w:rsidRDefault="005157BD" w:rsidP="00D973B6">
      <w:pPr>
        <w:pStyle w:val="Heading1"/>
        <w:numPr>
          <w:ilvl w:val="0"/>
          <w:numId w:val="1"/>
        </w:numPr>
      </w:pPr>
      <w:r>
        <w:lastRenderedPageBreak/>
        <w:t>Avtals</w:t>
      </w:r>
      <w:r w:rsidR="005C5BDE" w:rsidRPr="00F842F3">
        <w:t>tid och uppsägning</w:t>
      </w:r>
    </w:p>
    <w:p w14:paraId="2A162C87" w14:textId="194F7196" w:rsidR="005A0B3C" w:rsidRPr="00F842F3" w:rsidRDefault="00AA15C5" w:rsidP="00ED0642">
      <w:pPr>
        <w:pStyle w:val="Niv2-utanrubrik"/>
      </w:pPr>
      <w:r>
        <w:t xml:space="preserve">Avtalet ska börja gälla det datum då </w:t>
      </w:r>
      <w:r w:rsidR="00FF602B">
        <w:t xml:space="preserve">Huvudavtalet </w:t>
      </w:r>
      <w:r>
        <w:t xml:space="preserve">har signerats av båda Parter och fortsätta gälla så länge Behandling av Personuppgifter utförs av Personuppgiftsbiträdet </w:t>
      </w:r>
      <w:r w:rsidR="003124A8">
        <w:t>på</w:t>
      </w:r>
      <w:r w:rsidR="00AA7878">
        <w:t xml:space="preserve"> uppdrag av</w:t>
      </w:r>
      <w:r w:rsidR="008C66AC">
        <w:t xml:space="preserve"> den Personuppgiftsansvarige.</w:t>
      </w:r>
    </w:p>
    <w:p w14:paraId="4365DE91" w14:textId="3B7F7065" w:rsidR="00593545" w:rsidRPr="00F842F3" w:rsidRDefault="00D31772" w:rsidP="00D973B6">
      <w:pPr>
        <w:pStyle w:val="Niv2-utanrubrik"/>
        <w:numPr>
          <w:ilvl w:val="1"/>
          <w:numId w:val="1"/>
        </w:numPr>
      </w:pPr>
      <w:r w:rsidRPr="00F842F3">
        <w:t>P</w:t>
      </w:r>
      <w:r w:rsidR="00593545" w:rsidRPr="00F842F3">
        <w:t xml:space="preserve">art har rätt att </w:t>
      </w:r>
      <w:r w:rsidRPr="00F842F3">
        <w:t>säga upp detta Avtal med omedelbar</w:t>
      </w:r>
      <w:r w:rsidR="00AA15C5">
        <w:t xml:space="preserve"> verkan</w:t>
      </w:r>
      <w:r w:rsidRPr="00F842F3">
        <w:t xml:space="preserve"> om den andra Parten</w:t>
      </w:r>
      <w:r w:rsidR="008B6124" w:rsidRPr="00F842F3">
        <w:t xml:space="preserve"> </w:t>
      </w:r>
      <w:r w:rsidR="00AA15C5">
        <w:t xml:space="preserve">i väsentligt avseende åsidosätter sina skyldigheter enlig Avtalet och rättelse inte sker </w:t>
      </w:r>
      <w:r w:rsidR="00041516" w:rsidRPr="00F842F3">
        <w:t xml:space="preserve">inom trettio (30) </w:t>
      </w:r>
      <w:r w:rsidR="00AA15C5">
        <w:t>dagar efter begäran därom av den andra Parten</w:t>
      </w:r>
      <w:r w:rsidR="008D3186" w:rsidRPr="00F842F3">
        <w:t xml:space="preserve">. Instruktioner till Personuppgiftsbiträdet som står i </w:t>
      </w:r>
      <w:r w:rsidR="00AA15C5">
        <w:t>strid</w:t>
      </w:r>
      <w:r w:rsidR="008D3186" w:rsidRPr="00F842F3">
        <w:t xml:space="preserve"> med </w:t>
      </w:r>
      <w:r w:rsidR="00AA15C5">
        <w:t>T</w:t>
      </w:r>
      <w:r w:rsidR="008D3186" w:rsidRPr="00F842F3">
        <w:t xml:space="preserve">illämplig </w:t>
      </w:r>
      <w:r w:rsidR="00AA15C5">
        <w:t>l</w:t>
      </w:r>
      <w:r w:rsidR="008D3186" w:rsidRPr="00F842F3">
        <w:t>agstiftning ska alltid anses utgöra e</w:t>
      </w:r>
      <w:r w:rsidR="00AA15C5">
        <w:t>tt</w:t>
      </w:r>
      <w:r w:rsidR="008D3186" w:rsidRPr="00F842F3">
        <w:t xml:space="preserve"> väsentlig</w:t>
      </w:r>
      <w:r w:rsidR="00AA15C5">
        <w:t xml:space="preserve"> åsidosättande av skyldigheterna i</w:t>
      </w:r>
      <w:r w:rsidR="00E91BBD" w:rsidRPr="00F842F3">
        <w:t xml:space="preserve"> Avtalet och Huvudavtalet.</w:t>
      </w:r>
    </w:p>
    <w:p w14:paraId="625FD029" w14:textId="1CC83F6D" w:rsidR="00DA70A5" w:rsidRPr="00F842F3" w:rsidRDefault="00DA70A5" w:rsidP="00D973B6">
      <w:pPr>
        <w:pStyle w:val="Niv2-utanrubrik"/>
        <w:numPr>
          <w:ilvl w:val="1"/>
          <w:numId w:val="1"/>
        </w:numPr>
      </w:pPr>
      <w:r w:rsidRPr="00F842F3">
        <w:t xml:space="preserve">Uppsägning av detta Avtal ska inte påverka </w:t>
      </w:r>
      <w:r w:rsidR="00596591" w:rsidRPr="00F842F3">
        <w:t>P</w:t>
      </w:r>
      <w:r w:rsidRPr="00F842F3">
        <w:t xml:space="preserve">arternas rättigheter och skyldigheter gentemot den andra Parten </w:t>
      </w:r>
      <w:r w:rsidR="00596591" w:rsidRPr="00F842F3">
        <w:t xml:space="preserve">som kan ha </w:t>
      </w:r>
      <w:r w:rsidR="00AA15C5">
        <w:t>uppkommit</w:t>
      </w:r>
      <w:r w:rsidR="00596591" w:rsidRPr="00F842F3">
        <w:t xml:space="preserve"> fram till dagen för sådan uppsägning.</w:t>
      </w:r>
    </w:p>
    <w:p w14:paraId="42EF99BF" w14:textId="1D2E5EE3" w:rsidR="00D973B6" w:rsidRPr="00F842F3" w:rsidRDefault="00F122C7" w:rsidP="00D973B6">
      <w:pPr>
        <w:pStyle w:val="Heading1"/>
        <w:numPr>
          <w:ilvl w:val="0"/>
          <w:numId w:val="1"/>
        </w:numPr>
      </w:pPr>
      <w:r w:rsidRPr="00F842F3">
        <w:t xml:space="preserve">Hantering och anmälan av </w:t>
      </w:r>
      <w:r w:rsidR="007674A5" w:rsidRPr="00F842F3">
        <w:t>personuppgifts</w:t>
      </w:r>
      <w:r w:rsidR="002B17E7" w:rsidRPr="00F842F3">
        <w:t>incidenter</w:t>
      </w:r>
      <w:r w:rsidR="007674A5" w:rsidRPr="00F842F3">
        <w:t xml:space="preserve"> till </w:t>
      </w:r>
      <w:r w:rsidR="006D3396" w:rsidRPr="00F842F3">
        <w:t>tillsynsmyndigheten</w:t>
      </w:r>
    </w:p>
    <w:p w14:paraId="7CEA13D8" w14:textId="41C39DC0" w:rsidR="00D973B6" w:rsidRPr="00F842F3" w:rsidRDefault="009E4BB2" w:rsidP="00D6073B">
      <w:pPr>
        <w:pStyle w:val="Niv2-utanrubrik"/>
        <w:numPr>
          <w:ilvl w:val="1"/>
          <w:numId w:val="1"/>
        </w:numPr>
      </w:pPr>
      <w:r>
        <w:t>Personuppgiftsbiträdet ska omedelbart</w:t>
      </w:r>
      <w:r w:rsidR="009277E5">
        <w:t xml:space="preserve"> efter att ha fått kännedom om en Personuppgiftsincident</w:t>
      </w:r>
      <w:r>
        <w:t xml:space="preserve"> </w:t>
      </w:r>
      <w:r w:rsidR="009277E5">
        <w:t>anmäla detta till</w:t>
      </w:r>
      <w:r w:rsidR="00FF602B">
        <w:t xml:space="preserve"> den</w:t>
      </w:r>
      <w:r w:rsidR="009277E5">
        <w:t xml:space="preserve"> </w:t>
      </w:r>
      <w:r w:rsidR="007614B2">
        <w:t>Personuppgiftsansvarige.</w:t>
      </w:r>
      <w:r w:rsidR="008061DF">
        <w:t xml:space="preserve"> Om</w:t>
      </w:r>
      <w:r w:rsidR="002F37EE">
        <w:t xml:space="preserve"> </w:t>
      </w:r>
      <w:r w:rsidR="008061DF">
        <w:t xml:space="preserve">och </w:t>
      </w:r>
      <w:r w:rsidR="009277E5">
        <w:t>i</w:t>
      </w:r>
      <w:r w:rsidR="008061DF">
        <w:t xml:space="preserve"> den utsträckning det inte är möjligt</w:t>
      </w:r>
      <w:r w:rsidR="002F37EE">
        <w:t xml:space="preserve"> </w:t>
      </w:r>
      <w:r w:rsidR="008061DF">
        <w:t xml:space="preserve">att tillhandahålla all information </w:t>
      </w:r>
      <w:r w:rsidR="00AA7878">
        <w:t>vid</w:t>
      </w:r>
      <w:r w:rsidR="008061DF">
        <w:t xml:space="preserve"> </w:t>
      </w:r>
      <w:r w:rsidR="00AA7878">
        <w:t>samma</w:t>
      </w:r>
      <w:r w:rsidR="008061DF">
        <w:t xml:space="preserve"> </w:t>
      </w:r>
      <w:r w:rsidR="00AA7878">
        <w:t>tillfälle</w:t>
      </w:r>
      <w:r w:rsidR="008061DF">
        <w:t xml:space="preserve"> </w:t>
      </w:r>
      <w:r w:rsidR="002F37EE">
        <w:t>får Personuppgiftsbiträdet utan</w:t>
      </w:r>
      <w:r w:rsidR="009277E5">
        <w:t xml:space="preserve"> ytterligare</w:t>
      </w:r>
      <w:r w:rsidR="002F37EE">
        <w:t xml:space="preserve"> dröjsmål tillhandahålla informationen till den Personuppgift</w:t>
      </w:r>
      <w:r w:rsidR="00DF302B">
        <w:t>sansvarige i omgångar.</w:t>
      </w:r>
    </w:p>
    <w:p w14:paraId="0F6D2127" w14:textId="31321434" w:rsidR="005F2CF7" w:rsidRPr="00F842F3" w:rsidRDefault="005F2CF7" w:rsidP="00D973B6">
      <w:pPr>
        <w:pStyle w:val="Niv2-utanrubrik"/>
        <w:numPr>
          <w:ilvl w:val="1"/>
          <w:numId w:val="1"/>
        </w:numPr>
      </w:pPr>
      <w:r w:rsidRPr="00F842F3">
        <w:t xml:space="preserve">Personuppgiftsbiträdet ska utan onödigt dröjsmål undersöka en </w:t>
      </w:r>
      <w:r w:rsidR="00D03969" w:rsidRPr="00F842F3">
        <w:t xml:space="preserve">uppkommen </w:t>
      </w:r>
      <w:r w:rsidRPr="00F842F3">
        <w:t>Personuppgiftsincident och vidta åtgärder</w:t>
      </w:r>
      <w:r w:rsidR="00203871" w:rsidRPr="00F842F3">
        <w:t xml:space="preserve"> för att </w:t>
      </w:r>
      <w:r w:rsidR="00B473C0" w:rsidRPr="00F842F3">
        <w:t>lindra</w:t>
      </w:r>
      <w:r w:rsidR="00203871" w:rsidRPr="00F842F3">
        <w:t xml:space="preserve"> </w:t>
      </w:r>
      <w:r w:rsidR="00B473C0" w:rsidRPr="00F842F3">
        <w:t xml:space="preserve">möjliga negativa effekter av Personuppgiftsincidenten, identifiera dess orsak(er) och förebygga liknande </w:t>
      </w:r>
      <w:r w:rsidR="00AA7878">
        <w:t>Personuppgifts</w:t>
      </w:r>
      <w:r w:rsidR="00B473C0" w:rsidRPr="00F842F3">
        <w:t>in</w:t>
      </w:r>
      <w:r w:rsidR="00D03969" w:rsidRPr="00F842F3">
        <w:t xml:space="preserve">cidenter. Personuppgiftsbiträdet ska samarbeta med den Personuppgiftsansvarige för att </w:t>
      </w:r>
      <w:r w:rsidR="0063201C" w:rsidRPr="00F842F3">
        <w:t>skydda</w:t>
      </w:r>
      <w:r w:rsidR="00934F37">
        <w:t xml:space="preserve"> registrerade fysiska personers rättigheter och friheter</w:t>
      </w:r>
      <w:r w:rsidR="0063201C" w:rsidRPr="00F842F3">
        <w:t xml:space="preserve">. </w:t>
      </w:r>
      <w:r w:rsidR="00CD31B2" w:rsidRPr="00F842F3">
        <w:t xml:space="preserve">Parterna åtar sig att samordna </w:t>
      </w:r>
      <w:r w:rsidR="00934F37">
        <w:t xml:space="preserve">avhjälpande </w:t>
      </w:r>
      <w:r w:rsidR="00D84262" w:rsidRPr="00F842F3">
        <w:t xml:space="preserve">och </w:t>
      </w:r>
      <w:r w:rsidR="00934F37">
        <w:t xml:space="preserve">förmildrande </w:t>
      </w:r>
      <w:r w:rsidR="00D84262" w:rsidRPr="00F842F3">
        <w:t>åtgärder som genomförs och planeras.</w:t>
      </w:r>
    </w:p>
    <w:p w14:paraId="4401904A" w14:textId="65766EA4" w:rsidR="00D973B6" w:rsidRPr="00F842F3" w:rsidRDefault="00A37C79" w:rsidP="00D973B6">
      <w:pPr>
        <w:pStyle w:val="Heading1"/>
        <w:numPr>
          <w:ilvl w:val="0"/>
          <w:numId w:val="1"/>
        </w:numPr>
      </w:pPr>
      <w:bookmarkStart w:id="9" w:name="_Toc495930240"/>
      <w:r w:rsidRPr="00F842F3">
        <w:t>Förhållande till huvudavtalet</w:t>
      </w:r>
    </w:p>
    <w:p w14:paraId="6B2E4169" w14:textId="7E670DD8" w:rsidR="00D84262" w:rsidRPr="00F842F3" w:rsidRDefault="00166879" w:rsidP="00D973B6">
      <w:pPr>
        <w:pStyle w:val="Niv2-utanrubrik"/>
      </w:pPr>
      <w:r w:rsidRPr="00F842F3">
        <w:t>Om inte annat uttryck</w:t>
      </w:r>
      <w:r w:rsidR="002977D9" w:rsidRPr="00F842F3">
        <w:t>ligen</w:t>
      </w:r>
      <w:r w:rsidRPr="00F842F3">
        <w:t xml:space="preserve"> anges ska villkoren (</w:t>
      </w:r>
      <w:r w:rsidR="007C1CC5" w:rsidRPr="00F842F3">
        <w:t xml:space="preserve">inklusive, men inte begränsat till, bestämmelser om ansvarsbegränsningar) enligt Huvudavtalet </w:t>
      </w:r>
      <w:r w:rsidR="0043579A">
        <w:t xml:space="preserve">även </w:t>
      </w:r>
      <w:r w:rsidR="007C1CC5" w:rsidRPr="00F842F3">
        <w:t xml:space="preserve">tillämpas på detta Avtal. </w:t>
      </w:r>
    </w:p>
    <w:bookmarkEnd w:id="9"/>
    <w:p w14:paraId="7AC8C49D" w14:textId="76DF7EB3" w:rsidR="00D973B6" w:rsidRPr="00F842F3" w:rsidRDefault="00A37C79" w:rsidP="00D973B6">
      <w:pPr>
        <w:pStyle w:val="Heading1"/>
        <w:numPr>
          <w:ilvl w:val="0"/>
          <w:numId w:val="1"/>
        </w:numPr>
      </w:pPr>
      <w:r w:rsidRPr="00F842F3">
        <w:lastRenderedPageBreak/>
        <w:t>Tillägg och ändringar</w:t>
      </w:r>
    </w:p>
    <w:p w14:paraId="78F4846C" w14:textId="010C3188" w:rsidR="00C7136B" w:rsidRPr="00F842F3" w:rsidRDefault="0043579A" w:rsidP="00D973B6">
      <w:pPr>
        <w:pStyle w:val="NormalInden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Avtalet får</w:t>
      </w:r>
      <w:r w:rsidRPr="0043579A">
        <w:rPr>
          <w:rFonts w:ascii="Verdana" w:hAnsi="Verdana"/>
          <w:sz w:val="20"/>
          <w:szCs w:val="20"/>
        </w:rPr>
        <w:t xml:space="preserve"> inte ändras på annat sätt än genom ett skriftligt dokument upprättat</w:t>
      </w:r>
      <w:r>
        <w:rPr>
          <w:rFonts w:ascii="Verdana" w:hAnsi="Verdana"/>
          <w:sz w:val="20"/>
          <w:szCs w:val="20"/>
        </w:rPr>
        <w:t xml:space="preserve"> och signerat</w:t>
      </w:r>
      <w:r w:rsidRPr="0043579A">
        <w:rPr>
          <w:rFonts w:ascii="Verdana" w:hAnsi="Verdana"/>
          <w:sz w:val="20"/>
          <w:szCs w:val="20"/>
        </w:rPr>
        <w:t xml:space="preserve"> av båda </w:t>
      </w:r>
      <w:r>
        <w:rPr>
          <w:rFonts w:ascii="Verdana" w:hAnsi="Verdana"/>
          <w:sz w:val="20"/>
          <w:szCs w:val="20"/>
        </w:rPr>
        <w:t>P</w:t>
      </w:r>
      <w:r w:rsidRPr="0043579A">
        <w:rPr>
          <w:rFonts w:ascii="Verdana" w:hAnsi="Verdana"/>
          <w:sz w:val="20"/>
          <w:szCs w:val="20"/>
        </w:rPr>
        <w:t>arter</w:t>
      </w:r>
      <w:r>
        <w:rPr>
          <w:rFonts w:ascii="Verdana" w:hAnsi="Verdana"/>
          <w:sz w:val="20"/>
          <w:szCs w:val="20"/>
        </w:rPr>
        <w:t>.</w:t>
      </w:r>
    </w:p>
    <w:p w14:paraId="3C14AF03" w14:textId="77777777" w:rsidR="00D973B6" w:rsidRPr="00F842F3" w:rsidRDefault="00D973B6" w:rsidP="00D973B6">
      <w:pPr>
        <w:rPr>
          <w:rFonts w:ascii="Verdana" w:hAnsi="Verdana"/>
          <w:sz w:val="20"/>
          <w:szCs w:val="20"/>
        </w:rPr>
      </w:pPr>
    </w:p>
    <w:p w14:paraId="008AEA0D" w14:textId="4BD4D2F9" w:rsidR="00D973B6" w:rsidRDefault="00443C6C" w:rsidP="00D973B6">
      <w:pPr>
        <w:jc w:val="center"/>
        <w:rPr>
          <w:rFonts w:ascii="Verdana" w:hAnsi="Verdana"/>
          <w:sz w:val="20"/>
          <w:szCs w:val="20"/>
        </w:rPr>
      </w:pPr>
      <w:r w:rsidRPr="00F842F3">
        <w:rPr>
          <w:rFonts w:ascii="Verdana" w:hAnsi="Verdana"/>
          <w:sz w:val="20"/>
          <w:szCs w:val="20"/>
        </w:rPr>
        <w:t>___________________</w:t>
      </w:r>
    </w:p>
    <w:p w14:paraId="3EAE6683" w14:textId="77777777" w:rsidR="0043579A" w:rsidRPr="00F842F3" w:rsidRDefault="0043579A" w:rsidP="00D973B6">
      <w:pPr>
        <w:jc w:val="center"/>
        <w:rPr>
          <w:rFonts w:ascii="Verdana" w:hAnsi="Verdana"/>
          <w:sz w:val="20"/>
          <w:szCs w:val="20"/>
        </w:rPr>
      </w:pPr>
    </w:p>
    <w:p w14:paraId="6C41A4AD" w14:textId="7620362D" w:rsidR="00D973B6" w:rsidRPr="00F842F3" w:rsidRDefault="0043579A" w:rsidP="00D973B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Detta A</w:t>
      </w:r>
      <w:r w:rsidR="00921FED" w:rsidRPr="00F842F3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>t</w:t>
      </w:r>
      <w:r w:rsidR="00921FED" w:rsidRPr="00F842F3">
        <w:rPr>
          <w:rFonts w:ascii="Verdana" w:hAnsi="Verdana"/>
          <w:sz w:val="20"/>
          <w:szCs w:val="20"/>
        </w:rPr>
        <w:t>al</w:t>
      </w:r>
      <w:r w:rsidR="00885ADE" w:rsidRPr="00F842F3">
        <w:rPr>
          <w:rFonts w:ascii="Verdana" w:hAnsi="Verdana"/>
          <w:sz w:val="20"/>
          <w:szCs w:val="20"/>
        </w:rPr>
        <w:t xml:space="preserve"> har upprättats i två (2) original, </w:t>
      </w:r>
      <w:r w:rsidR="00921FED" w:rsidRPr="00F842F3">
        <w:rPr>
          <w:rFonts w:ascii="Verdana" w:hAnsi="Verdana"/>
          <w:sz w:val="20"/>
          <w:szCs w:val="20"/>
        </w:rPr>
        <w:t xml:space="preserve">varav Parterna mottagit var sitt. </w:t>
      </w:r>
    </w:p>
    <w:p w14:paraId="2A520CCA" w14:textId="77777777" w:rsidR="00000DA5" w:rsidRDefault="00000DA5" w:rsidP="00D973B6">
      <w:pPr>
        <w:rPr>
          <w:rFonts w:ascii="Verdana" w:hAnsi="Verdana"/>
        </w:rPr>
      </w:pPr>
      <w:r>
        <w:rPr>
          <w:rFonts w:ascii="Verdana" w:hAnsi="Verdana"/>
        </w:rPr>
        <w:br/>
      </w:r>
    </w:p>
    <w:p w14:paraId="6408C79E" w14:textId="77777777" w:rsidR="00000DA5" w:rsidRDefault="00000DA5" w:rsidP="00D973B6">
      <w:pPr>
        <w:rPr>
          <w:rFonts w:ascii="Verdana" w:hAnsi="Verdana"/>
        </w:rPr>
      </w:pPr>
    </w:p>
    <w:p w14:paraId="72125F76" w14:textId="77777777" w:rsidR="00000DA5" w:rsidRPr="00F842F3" w:rsidRDefault="00000DA5" w:rsidP="00D973B6">
      <w:pPr>
        <w:rPr>
          <w:rFonts w:ascii="Verdana" w:hAnsi="Verdana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3915"/>
      </w:tblGrid>
      <w:tr w:rsidR="00000DA5" w14:paraId="1F83D5EF" w14:textId="77777777" w:rsidTr="00000DA5">
        <w:trPr>
          <w:trHeight w:val="300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1771A" w14:textId="77777777" w:rsidR="00000DA5" w:rsidRDefault="00000DA5" w:rsidP="00000DA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eastAsiaTheme="majorEastAsi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Verdana" w:eastAsiaTheme="majorEastAsia" w:hAnsi="Verdana" w:cs="Segoe UI"/>
                <w:sz w:val="20"/>
                <w:szCs w:val="20"/>
                <w:lang w:val="en-GB"/>
              </w:rPr>
              <w:t>Place:</w:t>
            </w:r>
            <w:r>
              <w:rPr>
                <w:rStyle w:val="eop"/>
                <w:rFonts w:ascii="Verdana" w:eastAsiaTheme="majorEastAsia" w:hAnsi="Verdana" w:cs="Segoe UI"/>
                <w:sz w:val="20"/>
                <w:szCs w:val="20"/>
              </w:rPr>
              <w:t> </w:t>
            </w:r>
          </w:p>
          <w:p w14:paraId="22059122" w14:textId="77777777" w:rsidR="00000DA5" w:rsidRDefault="00000DA5" w:rsidP="00000D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2102F27E" w14:textId="77777777" w:rsidR="00000DA5" w:rsidRDefault="00000DA5" w:rsidP="00000D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eastAsiaTheme="majorEastAsia" w:hAnsi="Verdana" w:cs="Segoe UI"/>
                <w:sz w:val="20"/>
                <w:szCs w:val="20"/>
                <w:lang w:val="en-GB"/>
              </w:rPr>
              <w:t>Date:</w:t>
            </w:r>
            <w:r>
              <w:rPr>
                <w:rStyle w:val="eop"/>
                <w:rFonts w:ascii="Verdana" w:eastAsiaTheme="majorEastAsia" w:hAnsi="Verdana" w:cs="Segoe UI"/>
                <w:sz w:val="20"/>
                <w:szCs w:val="20"/>
              </w:rPr>
              <w:t> </w:t>
            </w:r>
          </w:p>
          <w:p w14:paraId="091DA1A5" w14:textId="77777777" w:rsidR="00000DA5" w:rsidRDefault="00000DA5" w:rsidP="00000D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Verdana" w:eastAsiaTheme="majorEastAsia" w:hAnsi="Verdana" w:cs="Segoe UI"/>
                <w:sz w:val="20"/>
                <w:szCs w:val="20"/>
              </w:rPr>
              <w:t> </w:t>
            </w:r>
          </w:p>
          <w:p w14:paraId="50CEF090" w14:textId="4BCBA473" w:rsidR="00000DA5" w:rsidRDefault="00000DA5" w:rsidP="00000D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eastAsiaTheme="majorEastAsia" w:hAnsi="Verdana"/>
                <w:b/>
                <w:bCs/>
                <w:sz w:val="20"/>
                <w:szCs w:val="20"/>
                <w:lang w:val="en-GB"/>
              </w:rPr>
              <w:t>K</w:t>
            </w:r>
            <w:r>
              <w:rPr>
                <w:rStyle w:val="normaltextrun"/>
                <w:rFonts w:eastAsiaTheme="majorEastAsia"/>
                <w:b/>
                <w:bCs/>
                <w:lang w:val="en-GB"/>
              </w:rPr>
              <w:t>unden</w:t>
            </w:r>
          </w:p>
          <w:p w14:paraId="2DEF91F1" w14:textId="77777777" w:rsidR="00000DA5" w:rsidRDefault="00000DA5" w:rsidP="00000D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Verdana" w:eastAsiaTheme="majorEastAsia" w:hAnsi="Verdana" w:cs="Segoe UI"/>
                <w:sz w:val="20"/>
                <w:szCs w:val="20"/>
              </w:rPr>
              <w:t> </w:t>
            </w:r>
          </w:p>
          <w:p w14:paraId="5ABE84EB" w14:textId="77777777" w:rsidR="00000DA5" w:rsidRDefault="00000DA5" w:rsidP="00000DA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eastAsiaTheme="majorEastAsia" w:hAnsi="Verdana" w:cs="Segoe UI"/>
                <w:sz w:val="20"/>
                <w:szCs w:val="20"/>
              </w:rPr>
            </w:pPr>
            <w:r>
              <w:rPr>
                <w:rStyle w:val="eop"/>
                <w:rFonts w:ascii="Verdana" w:eastAsiaTheme="majorEastAsia" w:hAnsi="Verdana" w:cs="Segoe UI"/>
                <w:sz w:val="20"/>
                <w:szCs w:val="20"/>
              </w:rPr>
              <w:t> </w:t>
            </w:r>
          </w:p>
          <w:p w14:paraId="5F4A1736" w14:textId="77777777" w:rsidR="00000DA5" w:rsidRDefault="00000DA5" w:rsidP="00000D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59FE1851" w14:textId="77777777" w:rsidR="00000DA5" w:rsidRDefault="00000DA5" w:rsidP="00000D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Verdana" w:eastAsiaTheme="majorEastAsia" w:hAnsi="Verdana" w:cs="Segoe UI"/>
                <w:sz w:val="20"/>
                <w:szCs w:val="20"/>
              </w:rPr>
              <w:t> </w:t>
            </w:r>
          </w:p>
          <w:p w14:paraId="03F7B951" w14:textId="77777777" w:rsidR="00000DA5" w:rsidRDefault="00000DA5" w:rsidP="00000D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eastAsiaTheme="majorEastAsia" w:hAnsi="Verdana" w:cs="Segoe UI"/>
                <w:sz w:val="20"/>
                <w:szCs w:val="20"/>
                <w:lang w:val="en-GB"/>
              </w:rPr>
              <w:t>____________________</w:t>
            </w:r>
            <w:r>
              <w:rPr>
                <w:rStyle w:val="scxw66603879"/>
                <w:rFonts w:ascii="Verdana" w:hAnsi="Verdana" w:cs="Segoe UI"/>
                <w:sz w:val="20"/>
                <w:szCs w:val="20"/>
              </w:rPr>
              <w:t> </w:t>
            </w:r>
            <w:r>
              <w:rPr>
                <w:rFonts w:ascii="Verdana" w:hAnsi="Verdana" w:cs="Segoe UI"/>
                <w:sz w:val="20"/>
                <w:szCs w:val="20"/>
              </w:rPr>
              <w:br/>
            </w:r>
            <w:r>
              <w:rPr>
                <w:rStyle w:val="normaltextrun"/>
                <w:rFonts w:ascii="Verdana" w:eastAsiaTheme="majorEastAsia" w:hAnsi="Verdana" w:cs="Segoe UI"/>
                <w:sz w:val="20"/>
                <w:szCs w:val="20"/>
                <w:lang w:val="en-GB"/>
              </w:rPr>
              <w:t>By:</w:t>
            </w:r>
            <w:r>
              <w:rPr>
                <w:rStyle w:val="eop"/>
                <w:rFonts w:ascii="Verdana" w:eastAsiaTheme="majorEastAsia" w:hAnsi="Verdana" w:cs="Segoe UI"/>
                <w:sz w:val="20"/>
                <w:szCs w:val="20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8626C" w14:textId="77777777" w:rsidR="00000DA5" w:rsidRDefault="00000DA5" w:rsidP="00000DA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eastAsiaTheme="majorEastAsi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Verdana" w:eastAsiaTheme="majorEastAsia" w:hAnsi="Verdana" w:cs="Segoe UI"/>
                <w:sz w:val="20"/>
                <w:szCs w:val="20"/>
                <w:lang w:val="en-GB"/>
              </w:rPr>
              <w:t>Place:</w:t>
            </w:r>
            <w:r>
              <w:rPr>
                <w:rStyle w:val="eop"/>
                <w:rFonts w:ascii="Verdana" w:eastAsiaTheme="majorEastAsia" w:hAnsi="Verdana" w:cs="Segoe UI"/>
                <w:sz w:val="20"/>
                <w:szCs w:val="20"/>
              </w:rPr>
              <w:t> </w:t>
            </w:r>
          </w:p>
          <w:p w14:paraId="668A2913" w14:textId="77777777" w:rsidR="00000DA5" w:rsidRDefault="00000DA5" w:rsidP="00000D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</w:p>
          <w:p w14:paraId="28BB695D" w14:textId="1B025736" w:rsidR="00000DA5" w:rsidRDefault="00000DA5" w:rsidP="00000D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eastAsiaTheme="majorEastAsia" w:hAnsi="Verdana" w:cs="Segoe UI"/>
                <w:sz w:val="20"/>
                <w:szCs w:val="20"/>
                <w:lang w:val="en-GB"/>
              </w:rPr>
              <w:t>Date:</w:t>
            </w:r>
            <w:r>
              <w:rPr>
                <w:rStyle w:val="eop"/>
                <w:rFonts w:ascii="Verdana" w:eastAsiaTheme="majorEastAsia" w:hAnsi="Verdana" w:cs="Segoe UI"/>
                <w:sz w:val="20"/>
                <w:szCs w:val="20"/>
              </w:rPr>
              <w:t> </w:t>
            </w:r>
          </w:p>
          <w:p w14:paraId="38C5D0E1" w14:textId="77777777" w:rsidR="00000DA5" w:rsidRDefault="00000DA5" w:rsidP="00000D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Verdana" w:eastAsiaTheme="majorEastAsia" w:hAnsi="Verdana" w:cs="Segoe UI"/>
                <w:sz w:val="20"/>
                <w:szCs w:val="20"/>
              </w:rPr>
              <w:t> </w:t>
            </w:r>
          </w:p>
          <w:p w14:paraId="17EB1524" w14:textId="77777777" w:rsidR="00000DA5" w:rsidRDefault="00000DA5" w:rsidP="00000D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eastAsiaTheme="majorEastAsia" w:hAnsi="Verdana" w:cs="Segoe UI"/>
                <w:b/>
                <w:bCs/>
                <w:sz w:val="20"/>
                <w:szCs w:val="20"/>
                <w:lang w:val="en-GB"/>
              </w:rPr>
              <w:t>Destiny Sweden AB</w:t>
            </w:r>
            <w:r>
              <w:rPr>
                <w:rStyle w:val="eop"/>
                <w:rFonts w:ascii="Verdana" w:eastAsiaTheme="majorEastAsia" w:hAnsi="Verdana" w:cs="Segoe UI"/>
                <w:sz w:val="20"/>
                <w:szCs w:val="20"/>
              </w:rPr>
              <w:t> </w:t>
            </w:r>
          </w:p>
          <w:p w14:paraId="3096D1E8" w14:textId="77777777" w:rsidR="00000DA5" w:rsidRDefault="00000DA5" w:rsidP="00000D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Verdana" w:eastAsiaTheme="majorEastAsia" w:hAnsi="Verdana" w:cs="Segoe UI"/>
                <w:sz w:val="20"/>
                <w:szCs w:val="20"/>
              </w:rPr>
              <w:t> </w:t>
            </w:r>
          </w:p>
          <w:p w14:paraId="24FF843B" w14:textId="77777777" w:rsidR="00000DA5" w:rsidRDefault="00000DA5" w:rsidP="00000DA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eastAsiaTheme="majorEastAsia" w:hAnsi="Verdana" w:cs="Segoe UI"/>
                <w:sz w:val="20"/>
                <w:szCs w:val="20"/>
              </w:rPr>
            </w:pPr>
            <w:r>
              <w:rPr>
                <w:rStyle w:val="eop"/>
                <w:rFonts w:ascii="Verdana" w:eastAsiaTheme="majorEastAsia" w:hAnsi="Verdana" w:cs="Segoe UI"/>
                <w:sz w:val="20"/>
                <w:szCs w:val="20"/>
              </w:rPr>
              <w:t> </w:t>
            </w:r>
          </w:p>
          <w:p w14:paraId="3A67B906" w14:textId="77777777" w:rsidR="00000DA5" w:rsidRDefault="00000DA5" w:rsidP="00000D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98081D4" w14:textId="77777777" w:rsidR="00000DA5" w:rsidRDefault="00000DA5" w:rsidP="00000D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Verdana" w:eastAsiaTheme="majorEastAsia" w:hAnsi="Verdana" w:cs="Segoe UI"/>
                <w:sz w:val="20"/>
                <w:szCs w:val="20"/>
              </w:rPr>
              <w:t> </w:t>
            </w:r>
          </w:p>
          <w:p w14:paraId="52019D46" w14:textId="77777777" w:rsidR="00000DA5" w:rsidRDefault="00000DA5" w:rsidP="00000D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eastAsiaTheme="majorEastAsia" w:hAnsi="Verdana" w:cs="Segoe UI"/>
                <w:sz w:val="20"/>
                <w:szCs w:val="20"/>
                <w:lang w:val="en-GB"/>
              </w:rPr>
              <w:t>____________________</w:t>
            </w:r>
            <w:r>
              <w:rPr>
                <w:rStyle w:val="scxw66603879"/>
                <w:rFonts w:ascii="Verdana" w:hAnsi="Verdana" w:cs="Segoe UI"/>
                <w:sz w:val="20"/>
                <w:szCs w:val="20"/>
              </w:rPr>
              <w:t> </w:t>
            </w:r>
            <w:r>
              <w:rPr>
                <w:rFonts w:ascii="Verdana" w:hAnsi="Verdana" w:cs="Segoe UI"/>
                <w:sz w:val="20"/>
                <w:szCs w:val="20"/>
              </w:rPr>
              <w:br/>
            </w:r>
            <w:r>
              <w:rPr>
                <w:rStyle w:val="normaltextrun"/>
                <w:rFonts w:ascii="Verdana" w:eastAsiaTheme="majorEastAsia" w:hAnsi="Verdana" w:cs="Segoe UI"/>
                <w:sz w:val="20"/>
                <w:szCs w:val="20"/>
                <w:lang w:val="en-GB"/>
              </w:rPr>
              <w:t>By:</w:t>
            </w:r>
            <w:r>
              <w:rPr>
                <w:rStyle w:val="eop"/>
                <w:rFonts w:ascii="Verdana" w:eastAsiaTheme="majorEastAsia" w:hAnsi="Verdana" w:cs="Segoe UI"/>
                <w:sz w:val="20"/>
                <w:szCs w:val="20"/>
              </w:rPr>
              <w:t> </w:t>
            </w:r>
          </w:p>
          <w:p w14:paraId="22FB58A1" w14:textId="77777777" w:rsidR="00000DA5" w:rsidRDefault="00000DA5" w:rsidP="00000D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Verdana" w:eastAsiaTheme="majorEastAsia" w:hAnsi="Verdana" w:cs="Segoe UI"/>
                <w:sz w:val="20"/>
                <w:szCs w:val="20"/>
              </w:rPr>
              <w:t> </w:t>
            </w:r>
          </w:p>
        </w:tc>
      </w:tr>
    </w:tbl>
    <w:p w14:paraId="0CAEDEAC" w14:textId="48C9E640" w:rsidR="00000DA5" w:rsidRDefault="00000DA5" w:rsidP="00D973B6">
      <w:pPr>
        <w:rPr>
          <w:rFonts w:ascii="Verdana" w:hAnsi="Verdana"/>
        </w:rPr>
      </w:pPr>
    </w:p>
    <w:p w14:paraId="0492FFFE" w14:textId="77777777" w:rsidR="00000DA5" w:rsidRDefault="00000DA5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2EED6518" w14:textId="6C18AC3E" w:rsidR="00D973B6" w:rsidRPr="00F842F3" w:rsidRDefault="00D363BD" w:rsidP="006870B8">
      <w:pPr>
        <w:pStyle w:val="Heading1"/>
        <w:numPr>
          <w:ilvl w:val="0"/>
          <w:numId w:val="0"/>
        </w:numPr>
        <w:ind w:left="1134" w:hanging="1134"/>
        <w:rPr>
          <w:b w:val="0"/>
          <w:u w:val="single"/>
        </w:rPr>
      </w:pPr>
      <w:bookmarkStart w:id="10" w:name="Marker"/>
      <w:r w:rsidRPr="00F842F3">
        <w:rPr>
          <w:u w:val="single"/>
        </w:rPr>
        <w:lastRenderedPageBreak/>
        <w:t>Bilaga</w:t>
      </w:r>
      <w:r w:rsidR="00443C6C" w:rsidRPr="00F842F3">
        <w:rPr>
          <w:u w:val="single"/>
        </w:rPr>
        <w:t xml:space="preserve"> 1</w:t>
      </w:r>
    </w:p>
    <w:p w14:paraId="644C1BB0" w14:textId="3EB305B5" w:rsidR="00D973B6" w:rsidRPr="00F842F3" w:rsidRDefault="00D363BD" w:rsidP="00D973B6">
      <w:pPr>
        <w:pStyle w:val="Heading1"/>
        <w:numPr>
          <w:ilvl w:val="0"/>
          <w:numId w:val="0"/>
        </w:numPr>
        <w:ind w:left="1134" w:hanging="1134"/>
        <w:rPr>
          <w:sz w:val="20"/>
        </w:rPr>
      </w:pPr>
      <w:r w:rsidRPr="00F842F3">
        <w:rPr>
          <w:sz w:val="20"/>
        </w:rPr>
        <w:t>Instruktioner till Personuppgiftsbiträdet</w:t>
      </w:r>
    </w:p>
    <w:p w14:paraId="397BB345" w14:textId="3D0E9269" w:rsidR="00646D8C" w:rsidRPr="00F842F3" w:rsidRDefault="001A1DD5" w:rsidP="00646D8C">
      <w:pPr>
        <w:pStyle w:val="nHeading1"/>
        <w:tabs>
          <w:tab w:val="left" w:pos="1304"/>
        </w:tabs>
      </w:pPr>
      <w:r w:rsidRPr="00F842F3">
        <w:t>Syftet med behandlingen</w:t>
      </w:r>
    </w:p>
    <w:p w14:paraId="4F6C8091" w14:textId="6E16F8F3" w:rsidR="00646D8C" w:rsidRPr="00F842F3" w:rsidRDefault="00646D8C" w:rsidP="00747096">
      <w:pPr>
        <w:pStyle w:val="NormalIndent"/>
        <w:ind w:left="567"/>
        <w:rPr>
          <w:rFonts w:ascii="Verdana" w:hAnsi="Verdana"/>
          <w:sz w:val="20"/>
        </w:rPr>
      </w:pPr>
      <w:r w:rsidRPr="00F842F3">
        <w:rPr>
          <w:rFonts w:ascii="Verdana" w:hAnsi="Verdana"/>
          <w:sz w:val="20"/>
        </w:rPr>
        <w:t xml:space="preserve">Syftet med Behandlingen är att </w:t>
      </w:r>
      <w:r w:rsidR="0086418A" w:rsidRPr="00F842F3">
        <w:rPr>
          <w:rFonts w:ascii="Verdana" w:hAnsi="Verdana"/>
          <w:sz w:val="20"/>
        </w:rPr>
        <w:t>s</w:t>
      </w:r>
      <w:r w:rsidRPr="00F842F3">
        <w:rPr>
          <w:rFonts w:ascii="Verdana" w:hAnsi="Verdana"/>
          <w:sz w:val="20"/>
        </w:rPr>
        <w:t xml:space="preserve">äkerställa att </w:t>
      </w:r>
      <w:r w:rsidR="00B3709A">
        <w:rPr>
          <w:rFonts w:ascii="Verdana" w:hAnsi="Verdana"/>
          <w:sz w:val="20"/>
        </w:rPr>
        <w:t>Destiny</w:t>
      </w:r>
      <w:r w:rsidRPr="00F842F3">
        <w:rPr>
          <w:rFonts w:ascii="Verdana" w:hAnsi="Verdana"/>
          <w:sz w:val="20"/>
        </w:rPr>
        <w:t xml:space="preserve"> kan </w:t>
      </w:r>
      <w:r w:rsidR="00641CF6" w:rsidRPr="00F842F3">
        <w:rPr>
          <w:rFonts w:ascii="Verdana" w:hAnsi="Verdana"/>
          <w:sz w:val="20"/>
        </w:rPr>
        <w:t xml:space="preserve">leverera, stödja och fullgöra sina skyldigheter som </w:t>
      </w:r>
      <w:r w:rsidR="00BF251B">
        <w:rPr>
          <w:rFonts w:ascii="Verdana" w:hAnsi="Verdana"/>
          <w:sz w:val="20"/>
        </w:rPr>
        <w:t>er</w:t>
      </w:r>
      <w:r w:rsidR="00641CF6" w:rsidRPr="00F842F3">
        <w:rPr>
          <w:rFonts w:ascii="Verdana" w:hAnsi="Verdana"/>
          <w:sz w:val="20"/>
        </w:rPr>
        <w:t xml:space="preserve"> kommunikationsleverantör. </w:t>
      </w:r>
    </w:p>
    <w:p w14:paraId="63AC9CA1" w14:textId="78BA0C33" w:rsidR="00D973B6" w:rsidRPr="00F842F3" w:rsidRDefault="00D973B6" w:rsidP="00747096">
      <w:pPr>
        <w:pStyle w:val="NormalIndent"/>
        <w:ind w:left="567"/>
        <w:rPr>
          <w:rFonts w:ascii="Verdana" w:hAnsi="Verdana"/>
          <w:sz w:val="20"/>
        </w:rPr>
      </w:pPr>
    </w:p>
    <w:p w14:paraId="7001C01A" w14:textId="6880FA23" w:rsidR="00D973B6" w:rsidRPr="006D3396" w:rsidRDefault="001A1DD5" w:rsidP="00D973B6">
      <w:pPr>
        <w:pStyle w:val="nHeading1"/>
        <w:tabs>
          <w:tab w:val="left" w:pos="1304"/>
        </w:tabs>
      </w:pPr>
      <w:r w:rsidRPr="006D3396">
        <w:t>Behandling</w:t>
      </w:r>
      <w:r w:rsidR="00BF251B" w:rsidRPr="006D3396">
        <w:t>en</w:t>
      </w:r>
    </w:p>
    <w:p w14:paraId="26D2851A" w14:textId="4E81E1F9" w:rsidR="001850B5" w:rsidRPr="00F842F3" w:rsidRDefault="0073073A" w:rsidP="009C0A5A">
      <w:pPr>
        <w:pStyle w:val="NormalIndent"/>
        <w:ind w:left="567"/>
        <w:rPr>
          <w:rFonts w:ascii="Verdana" w:hAnsi="Verdana"/>
          <w:sz w:val="20"/>
          <w:szCs w:val="20"/>
        </w:rPr>
      </w:pPr>
      <w:r w:rsidRPr="29F43F2D">
        <w:rPr>
          <w:rFonts w:ascii="Verdana" w:hAnsi="Verdana"/>
          <w:sz w:val="20"/>
          <w:szCs w:val="20"/>
        </w:rPr>
        <w:t>D</w:t>
      </w:r>
      <w:r w:rsidR="00BF251B" w:rsidRPr="29F43F2D">
        <w:rPr>
          <w:rFonts w:ascii="Verdana" w:hAnsi="Verdana"/>
          <w:sz w:val="20"/>
          <w:szCs w:val="20"/>
        </w:rPr>
        <w:t>en Behandling</w:t>
      </w:r>
      <w:r w:rsidRPr="29F43F2D">
        <w:rPr>
          <w:rFonts w:ascii="Verdana" w:hAnsi="Verdana"/>
          <w:sz w:val="20"/>
          <w:szCs w:val="20"/>
        </w:rPr>
        <w:t xml:space="preserve"> som Per</w:t>
      </w:r>
      <w:r w:rsidR="00700142" w:rsidRPr="29F43F2D">
        <w:rPr>
          <w:rFonts w:ascii="Verdana" w:hAnsi="Verdana"/>
          <w:sz w:val="20"/>
          <w:szCs w:val="20"/>
        </w:rPr>
        <w:t>son</w:t>
      </w:r>
      <w:r w:rsidRPr="29F43F2D">
        <w:rPr>
          <w:rFonts w:ascii="Verdana" w:hAnsi="Verdana"/>
          <w:sz w:val="20"/>
          <w:szCs w:val="20"/>
        </w:rPr>
        <w:t>uppgiftsbiträdet k</w:t>
      </w:r>
      <w:r w:rsidR="4DC2EF41" w:rsidRPr="29F43F2D">
        <w:rPr>
          <w:rFonts w:ascii="Verdana" w:hAnsi="Verdana"/>
          <w:sz w:val="20"/>
          <w:szCs w:val="20"/>
        </w:rPr>
        <w:t>an komma att</w:t>
      </w:r>
      <w:r w:rsidRPr="29F43F2D">
        <w:rPr>
          <w:rFonts w:ascii="Verdana" w:hAnsi="Verdana"/>
          <w:sz w:val="20"/>
          <w:szCs w:val="20"/>
        </w:rPr>
        <w:t xml:space="preserve"> utföra</w:t>
      </w:r>
      <w:r w:rsidR="76410F6A" w:rsidRPr="29F43F2D">
        <w:rPr>
          <w:rFonts w:ascii="Verdana" w:hAnsi="Verdana"/>
          <w:sz w:val="20"/>
          <w:szCs w:val="20"/>
        </w:rPr>
        <w:t>s</w:t>
      </w:r>
      <w:r w:rsidRPr="29F43F2D">
        <w:rPr>
          <w:rFonts w:ascii="Verdana" w:hAnsi="Verdana"/>
          <w:sz w:val="20"/>
          <w:szCs w:val="20"/>
        </w:rPr>
        <w:t xml:space="preserve"> enligt Huvudavtalet är</w:t>
      </w:r>
    </w:p>
    <w:p w14:paraId="320A10D6" w14:textId="7FE830AC" w:rsidR="0086418A" w:rsidRPr="00F842F3" w:rsidRDefault="0086418A" w:rsidP="009C0A5A">
      <w:pPr>
        <w:pStyle w:val="NormalIndent"/>
        <w:numPr>
          <w:ilvl w:val="0"/>
          <w:numId w:val="26"/>
        </w:numPr>
        <w:rPr>
          <w:rFonts w:ascii="Verdana" w:hAnsi="Verdana"/>
          <w:sz w:val="20"/>
          <w:szCs w:val="20"/>
        </w:rPr>
      </w:pPr>
      <w:r w:rsidRPr="00F842F3">
        <w:rPr>
          <w:rFonts w:ascii="Verdana" w:hAnsi="Verdana"/>
          <w:sz w:val="20"/>
          <w:szCs w:val="20"/>
        </w:rPr>
        <w:t>Tillhandahållande av tjänster till den Personuppgiftsansvarige</w:t>
      </w:r>
    </w:p>
    <w:p w14:paraId="09A0392A" w14:textId="362FF414" w:rsidR="0086418A" w:rsidRPr="00F842F3" w:rsidRDefault="0086418A" w:rsidP="009C0A5A">
      <w:pPr>
        <w:pStyle w:val="NormalIndent"/>
        <w:numPr>
          <w:ilvl w:val="0"/>
          <w:numId w:val="26"/>
        </w:numPr>
        <w:rPr>
          <w:rFonts w:ascii="Verdana" w:hAnsi="Verdana"/>
          <w:sz w:val="20"/>
          <w:szCs w:val="20"/>
        </w:rPr>
      </w:pPr>
      <w:r w:rsidRPr="00F842F3">
        <w:rPr>
          <w:rFonts w:ascii="Verdana" w:hAnsi="Verdana"/>
          <w:sz w:val="20"/>
          <w:szCs w:val="20"/>
        </w:rPr>
        <w:t>Teknisk support inklusive</w:t>
      </w:r>
      <w:r w:rsidR="009C017A" w:rsidRPr="00F842F3">
        <w:rPr>
          <w:rFonts w:ascii="Verdana" w:hAnsi="Verdana"/>
          <w:sz w:val="20"/>
          <w:szCs w:val="20"/>
        </w:rPr>
        <w:t xml:space="preserve"> </w:t>
      </w:r>
      <w:r w:rsidR="00AA7878">
        <w:rPr>
          <w:rFonts w:ascii="Verdana" w:hAnsi="Verdana"/>
          <w:sz w:val="20"/>
          <w:szCs w:val="20"/>
        </w:rPr>
        <w:t>fel</w:t>
      </w:r>
      <w:r w:rsidR="009C017A" w:rsidRPr="00F842F3">
        <w:rPr>
          <w:rFonts w:ascii="Verdana" w:hAnsi="Verdana"/>
          <w:sz w:val="20"/>
          <w:szCs w:val="20"/>
        </w:rPr>
        <w:t>korrigering i enlighet med</w:t>
      </w:r>
      <w:r w:rsidR="00BF251B">
        <w:rPr>
          <w:rFonts w:ascii="Verdana" w:hAnsi="Verdana"/>
          <w:sz w:val="20"/>
          <w:szCs w:val="20"/>
        </w:rPr>
        <w:t xml:space="preserve"> avtal om servicenivåer</w:t>
      </w:r>
      <w:r w:rsidR="009C017A" w:rsidRPr="00AA7878">
        <w:rPr>
          <w:rFonts w:ascii="Verdana" w:hAnsi="Verdana"/>
          <w:sz w:val="20"/>
          <w:szCs w:val="20"/>
        </w:rPr>
        <w:t xml:space="preserve"> </w:t>
      </w:r>
      <w:r w:rsidR="009C017A" w:rsidRPr="00BF251B">
        <w:rPr>
          <w:rFonts w:ascii="Verdana" w:hAnsi="Verdana"/>
          <w:sz w:val="20"/>
          <w:szCs w:val="20"/>
        </w:rPr>
        <w:t>(SLA)</w:t>
      </w:r>
      <w:r w:rsidR="00BF251B" w:rsidRPr="00BF251B">
        <w:rPr>
          <w:rFonts w:ascii="Verdana" w:hAnsi="Verdana"/>
          <w:sz w:val="20"/>
          <w:szCs w:val="20"/>
        </w:rPr>
        <w:t xml:space="preserve"> </w:t>
      </w:r>
      <w:r w:rsidR="009C017A" w:rsidRPr="00BF251B">
        <w:rPr>
          <w:rFonts w:ascii="Verdana" w:hAnsi="Verdana"/>
          <w:sz w:val="20"/>
          <w:szCs w:val="20"/>
        </w:rPr>
        <w:t xml:space="preserve">/ </w:t>
      </w:r>
      <w:r w:rsidR="00BF251B" w:rsidRPr="00BF251B">
        <w:rPr>
          <w:rFonts w:ascii="Verdana" w:hAnsi="Verdana"/>
          <w:sz w:val="20"/>
          <w:szCs w:val="20"/>
        </w:rPr>
        <w:t>underhåll- och supportavtal</w:t>
      </w:r>
      <w:r w:rsidR="009C017A" w:rsidRPr="00BF251B">
        <w:rPr>
          <w:rFonts w:ascii="Verdana" w:hAnsi="Verdana"/>
          <w:sz w:val="20"/>
          <w:szCs w:val="20"/>
        </w:rPr>
        <w:t xml:space="preserve"> (M&amp;S)</w:t>
      </w:r>
    </w:p>
    <w:p w14:paraId="0DD7DB1A" w14:textId="2A1479B7" w:rsidR="009C017A" w:rsidRPr="00F842F3" w:rsidRDefault="009C017A" w:rsidP="009C0A5A">
      <w:pPr>
        <w:pStyle w:val="NormalIndent"/>
        <w:numPr>
          <w:ilvl w:val="0"/>
          <w:numId w:val="26"/>
        </w:numPr>
        <w:rPr>
          <w:rFonts w:ascii="Verdana" w:hAnsi="Verdana"/>
          <w:sz w:val="20"/>
          <w:szCs w:val="20"/>
        </w:rPr>
      </w:pPr>
      <w:r w:rsidRPr="00F842F3">
        <w:rPr>
          <w:rFonts w:ascii="Verdana" w:hAnsi="Verdana"/>
          <w:sz w:val="20"/>
          <w:szCs w:val="20"/>
        </w:rPr>
        <w:t>Applikationsunderhåll</w:t>
      </w:r>
    </w:p>
    <w:p w14:paraId="6E8E21B1" w14:textId="6BDDB247" w:rsidR="009C017A" w:rsidRPr="00F842F3" w:rsidRDefault="009C017A" w:rsidP="009C0A5A">
      <w:pPr>
        <w:pStyle w:val="NormalIndent"/>
        <w:numPr>
          <w:ilvl w:val="0"/>
          <w:numId w:val="26"/>
        </w:numPr>
        <w:rPr>
          <w:rFonts w:ascii="Verdana" w:hAnsi="Verdana"/>
          <w:sz w:val="20"/>
          <w:szCs w:val="20"/>
        </w:rPr>
      </w:pPr>
      <w:r w:rsidRPr="00F842F3">
        <w:rPr>
          <w:rFonts w:ascii="Verdana" w:hAnsi="Verdana"/>
          <w:sz w:val="20"/>
          <w:szCs w:val="20"/>
        </w:rPr>
        <w:t>Applikationsutveckling</w:t>
      </w:r>
    </w:p>
    <w:p w14:paraId="330D3FAF" w14:textId="48240EE0" w:rsidR="00333D9A" w:rsidRPr="00F842F3" w:rsidRDefault="00BF251B" w:rsidP="009C0A5A">
      <w:pPr>
        <w:pStyle w:val="NormalIndent"/>
        <w:numPr>
          <w:ilvl w:val="0"/>
          <w:numId w:val="26"/>
        </w:numPr>
        <w:rPr>
          <w:rFonts w:ascii="Verdana" w:hAnsi="Verdana"/>
          <w:sz w:val="20"/>
          <w:szCs w:val="20"/>
        </w:rPr>
      </w:pPr>
      <w:r w:rsidRPr="00F842F3">
        <w:rPr>
          <w:rFonts w:ascii="Verdana" w:hAnsi="Verdana"/>
          <w:sz w:val="20"/>
          <w:szCs w:val="20"/>
        </w:rPr>
        <w:t>Testverksamhet</w:t>
      </w:r>
    </w:p>
    <w:p w14:paraId="458A5605" w14:textId="588EECA2" w:rsidR="00333D9A" w:rsidRPr="00F842F3" w:rsidRDefault="00333D9A" w:rsidP="009C0A5A">
      <w:pPr>
        <w:pStyle w:val="NormalIndent"/>
        <w:numPr>
          <w:ilvl w:val="0"/>
          <w:numId w:val="26"/>
        </w:numPr>
        <w:rPr>
          <w:rFonts w:ascii="Verdana" w:hAnsi="Verdana"/>
          <w:sz w:val="20"/>
          <w:szCs w:val="20"/>
        </w:rPr>
      </w:pPr>
      <w:r w:rsidRPr="00F842F3">
        <w:rPr>
          <w:rFonts w:ascii="Verdana" w:hAnsi="Verdana"/>
          <w:sz w:val="20"/>
          <w:szCs w:val="20"/>
        </w:rPr>
        <w:t>Analys och statistisk</w:t>
      </w:r>
      <w:r w:rsidR="0091148F" w:rsidRPr="00F842F3">
        <w:rPr>
          <w:rFonts w:ascii="Verdana" w:hAnsi="Verdana"/>
          <w:sz w:val="20"/>
          <w:szCs w:val="20"/>
        </w:rPr>
        <w:t xml:space="preserve"> verksamhet</w:t>
      </w:r>
    </w:p>
    <w:p w14:paraId="7E18F304" w14:textId="56AFE3D6" w:rsidR="0091148F" w:rsidRPr="00F842F3" w:rsidRDefault="00D016E2" w:rsidP="009C0A5A">
      <w:pPr>
        <w:pStyle w:val="NormalIndent"/>
        <w:numPr>
          <w:ilvl w:val="0"/>
          <w:numId w:val="26"/>
        </w:numPr>
        <w:rPr>
          <w:rFonts w:ascii="Verdana" w:hAnsi="Verdana"/>
          <w:sz w:val="20"/>
          <w:szCs w:val="20"/>
        </w:rPr>
      </w:pPr>
      <w:r w:rsidRPr="00F842F3">
        <w:rPr>
          <w:rFonts w:ascii="Verdana" w:hAnsi="Verdana"/>
          <w:sz w:val="20"/>
          <w:szCs w:val="20"/>
        </w:rPr>
        <w:t xml:space="preserve">Marknadsföring på </w:t>
      </w:r>
      <w:r w:rsidR="00AA7878">
        <w:rPr>
          <w:rFonts w:ascii="Verdana" w:hAnsi="Verdana"/>
          <w:sz w:val="20"/>
          <w:szCs w:val="20"/>
        </w:rPr>
        <w:t xml:space="preserve">den </w:t>
      </w:r>
      <w:r w:rsidRPr="00F842F3">
        <w:rPr>
          <w:rFonts w:ascii="Verdana" w:hAnsi="Verdana"/>
          <w:sz w:val="20"/>
          <w:szCs w:val="20"/>
        </w:rPr>
        <w:t>Personuppgiftsansvariges vägnar (</w:t>
      </w:r>
      <w:r w:rsidR="00FB496A" w:rsidRPr="00F842F3">
        <w:rPr>
          <w:rFonts w:ascii="Verdana" w:hAnsi="Verdana"/>
          <w:sz w:val="20"/>
          <w:szCs w:val="20"/>
        </w:rPr>
        <w:t>vid</w:t>
      </w:r>
      <w:r w:rsidRPr="00F842F3">
        <w:rPr>
          <w:rFonts w:ascii="Verdana" w:hAnsi="Verdana"/>
          <w:sz w:val="20"/>
          <w:szCs w:val="20"/>
        </w:rPr>
        <w:t xml:space="preserve"> uttrycklig</w:t>
      </w:r>
      <w:r w:rsidR="00FB496A" w:rsidRPr="00F842F3">
        <w:rPr>
          <w:rFonts w:ascii="Verdana" w:hAnsi="Verdana"/>
          <w:sz w:val="20"/>
          <w:szCs w:val="20"/>
        </w:rPr>
        <w:t xml:space="preserve"> </w:t>
      </w:r>
      <w:r w:rsidRPr="00F842F3">
        <w:rPr>
          <w:rFonts w:ascii="Verdana" w:hAnsi="Verdana"/>
          <w:sz w:val="20"/>
          <w:szCs w:val="20"/>
        </w:rPr>
        <w:t>överenskomm</w:t>
      </w:r>
      <w:r w:rsidR="00FB496A" w:rsidRPr="00F842F3">
        <w:rPr>
          <w:rFonts w:ascii="Verdana" w:hAnsi="Verdana"/>
          <w:sz w:val="20"/>
          <w:szCs w:val="20"/>
        </w:rPr>
        <w:t>else</w:t>
      </w:r>
      <w:r w:rsidRPr="00F842F3">
        <w:rPr>
          <w:rFonts w:ascii="Verdana" w:hAnsi="Verdana"/>
          <w:sz w:val="20"/>
          <w:szCs w:val="20"/>
        </w:rPr>
        <w:t xml:space="preserve"> med den Personuppgiftsansvarige)</w:t>
      </w:r>
    </w:p>
    <w:p w14:paraId="457886B8" w14:textId="48151840" w:rsidR="00FB496A" w:rsidRPr="00F927E5" w:rsidRDefault="00CA5B52" w:rsidP="009C0A5A">
      <w:pPr>
        <w:pStyle w:val="NormalIndent"/>
        <w:numPr>
          <w:ilvl w:val="0"/>
          <w:numId w:val="26"/>
        </w:numPr>
        <w:rPr>
          <w:rFonts w:ascii="Verdana" w:hAnsi="Verdana"/>
          <w:sz w:val="20"/>
          <w:szCs w:val="20"/>
          <w:lang w:val="nb-NO"/>
        </w:rPr>
      </w:pPr>
      <w:r w:rsidRPr="00F927E5">
        <w:rPr>
          <w:rFonts w:ascii="Verdana" w:hAnsi="Verdana"/>
          <w:sz w:val="20"/>
          <w:szCs w:val="20"/>
          <w:lang w:val="nb-NO"/>
        </w:rPr>
        <w:t xml:space="preserve">Rensning av data, korrigering av </w:t>
      </w:r>
      <w:proofErr w:type="spellStart"/>
      <w:r w:rsidRPr="00F927E5">
        <w:rPr>
          <w:rFonts w:ascii="Verdana" w:hAnsi="Verdana"/>
          <w:sz w:val="20"/>
          <w:szCs w:val="20"/>
          <w:lang w:val="nb-NO"/>
        </w:rPr>
        <w:t>felaktig</w:t>
      </w:r>
      <w:proofErr w:type="spellEnd"/>
      <w:r w:rsidR="00AA7878" w:rsidRPr="00F927E5">
        <w:rPr>
          <w:rFonts w:ascii="Verdana" w:hAnsi="Verdana"/>
          <w:sz w:val="20"/>
          <w:szCs w:val="20"/>
          <w:lang w:val="nb-NO"/>
        </w:rPr>
        <w:t xml:space="preserve"> data</w:t>
      </w:r>
      <w:r w:rsidRPr="00F927E5">
        <w:rPr>
          <w:rFonts w:ascii="Verdana" w:hAnsi="Verdana"/>
          <w:sz w:val="20"/>
          <w:szCs w:val="20"/>
          <w:lang w:val="nb-NO"/>
        </w:rPr>
        <w:t xml:space="preserve"> </w:t>
      </w:r>
    </w:p>
    <w:p w14:paraId="0D17F547" w14:textId="20326BEE" w:rsidR="00D973B6" w:rsidRPr="00BF251B" w:rsidRDefault="001E6BC1" w:rsidP="00D973B6">
      <w:pPr>
        <w:pStyle w:val="nHeading1"/>
        <w:tabs>
          <w:tab w:val="left" w:pos="1304"/>
        </w:tabs>
      </w:pPr>
      <w:r w:rsidRPr="00BF251B">
        <w:t>Kategorier av registrerade</w:t>
      </w:r>
    </w:p>
    <w:p w14:paraId="6B296ED2" w14:textId="7B9DBC33" w:rsidR="009C0A5A" w:rsidRPr="00F842F3" w:rsidRDefault="001E6BC1" w:rsidP="009C0A5A">
      <w:pPr>
        <w:pStyle w:val="NormalIndent"/>
        <w:ind w:left="567"/>
        <w:rPr>
          <w:rFonts w:ascii="Verdana" w:hAnsi="Verdana"/>
          <w:sz w:val="20"/>
          <w:szCs w:val="20"/>
        </w:rPr>
      </w:pPr>
      <w:r w:rsidRPr="00F842F3">
        <w:rPr>
          <w:rFonts w:ascii="Verdana" w:hAnsi="Verdana"/>
          <w:sz w:val="20"/>
          <w:szCs w:val="20"/>
        </w:rPr>
        <w:t>De kategorier av registrerade som berörs är</w:t>
      </w:r>
    </w:p>
    <w:p w14:paraId="2F8D59D0" w14:textId="22B6220C" w:rsidR="009C0A5A" w:rsidRPr="00F842F3" w:rsidRDefault="00600683" w:rsidP="006870B8">
      <w:pPr>
        <w:pStyle w:val="NormalIndent"/>
        <w:numPr>
          <w:ilvl w:val="0"/>
          <w:numId w:val="28"/>
        </w:numPr>
        <w:rPr>
          <w:rFonts w:ascii="Verdana" w:hAnsi="Verdana"/>
        </w:rPr>
      </w:pPr>
      <w:r w:rsidRPr="00F842F3">
        <w:rPr>
          <w:rFonts w:ascii="Verdana" w:hAnsi="Verdana" w:cs="Arial"/>
          <w:sz w:val="20"/>
          <w:szCs w:val="20"/>
        </w:rPr>
        <w:t xml:space="preserve">Den Personuppgiftsansvariges anställda och konsulter samt </w:t>
      </w:r>
      <w:r w:rsidR="00AA7878">
        <w:rPr>
          <w:rFonts w:ascii="Verdana" w:hAnsi="Verdana" w:cs="Arial"/>
          <w:sz w:val="20"/>
          <w:szCs w:val="20"/>
        </w:rPr>
        <w:t xml:space="preserve">den </w:t>
      </w:r>
      <w:r w:rsidR="000B4556" w:rsidRPr="00F842F3">
        <w:rPr>
          <w:rFonts w:ascii="Verdana" w:hAnsi="Verdana" w:cs="Arial"/>
          <w:sz w:val="20"/>
          <w:szCs w:val="20"/>
        </w:rPr>
        <w:t xml:space="preserve">Personuppgiftsansvariges representanter. </w:t>
      </w:r>
      <w:r w:rsidRPr="00F842F3">
        <w:rPr>
          <w:rFonts w:ascii="Verdana" w:hAnsi="Verdana" w:cs="Arial"/>
          <w:sz w:val="20"/>
          <w:szCs w:val="20"/>
        </w:rPr>
        <w:t xml:space="preserve"> </w:t>
      </w:r>
    </w:p>
    <w:p w14:paraId="5CBB4D36" w14:textId="19635BC7" w:rsidR="00D973B6" w:rsidRPr="00F842F3" w:rsidRDefault="000B4556" w:rsidP="00D973B6">
      <w:pPr>
        <w:pStyle w:val="nHeading1"/>
        <w:tabs>
          <w:tab w:val="left" w:pos="1304"/>
        </w:tabs>
      </w:pPr>
      <w:r w:rsidRPr="00F842F3">
        <w:t xml:space="preserve">Kategorier av personuppgifter som är föremål för behandling </w:t>
      </w:r>
    </w:p>
    <w:p w14:paraId="6E48A1AB" w14:textId="39D3FA23" w:rsidR="009A449E" w:rsidRPr="00F842F3" w:rsidRDefault="009A449E" w:rsidP="003222A6">
      <w:pPr>
        <w:pStyle w:val="NormalIndent"/>
        <w:ind w:left="0" w:firstLine="567"/>
        <w:rPr>
          <w:rFonts w:ascii="Verdana" w:hAnsi="Verdana"/>
          <w:sz w:val="20"/>
          <w:szCs w:val="20"/>
        </w:rPr>
      </w:pPr>
      <w:r w:rsidRPr="00F842F3">
        <w:rPr>
          <w:rFonts w:ascii="Verdana" w:hAnsi="Verdana"/>
          <w:sz w:val="20"/>
          <w:szCs w:val="20"/>
        </w:rPr>
        <w:t xml:space="preserve">De personuppgifter som kan </w:t>
      </w:r>
      <w:r w:rsidR="003222A6" w:rsidRPr="00F842F3">
        <w:rPr>
          <w:rFonts w:ascii="Verdana" w:hAnsi="Verdana"/>
          <w:sz w:val="20"/>
          <w:szCs w:val="20"/>
        </w:rPr>
        <w:t xml:space="preserve">blir föremål för Behandling är </w:t>
      </w:r>
    </w:p>
    <w:p w14:paraId="1BA7D164" w14:textId="77777777" w:rsidR="009A449E" w:rsidRPr="00F842F3" w:rsidRDefault="009A449E" w:rsidP="00483014">
      <w:pPr>
        <w:pStyle w:val="NormalIndent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F842F3">
        <w:rPr>
          <w:rFonts w:ascii="Verdana" w:hAnsi="Verdana"/>
          <w:sz w:val="20"/>
          <w:szCs w:val="20"/>
        </w:rPr>
        <w:t>Namn</w:t>
      </w:r>
    </w:p>
    <w:p w14:paraId="1D89566B" w14:textId="49868EAA" w:rsidR="009A449E" w:rsidRPr="00F842F3" w:rsidRDefault="00166F9C" w:rsidP="00483014">
      <w:pPr>
        <w:pStyle w:val="NormalIndent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F842F3">
        <w:rPr>
          <w:rFonts w:ascii="Verdana" w:hAnsi="Verdana"/>
          <w:sz w:val="20"/>
          <w:szCs w:val="20"/>
        </w:rPr>
        <w:t>Användar-ID</w:t>
      </w:r>
    </w:p>
    <w:p w14:paraId="3B67BF8B" w14:textId="77777777" w:rsidR="009A449E" w:rsidRPr="00F842F3" w:rsidRDefault="009A449E" w:rsidP="00483014">
      <w:pPr>
        <w:pStyle w:val="NormalIndent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F842F3">
        <w:rPr>
          <w:rFonts w:ascii="Verdana" w:hAnsi="Verdana"/>
          <w:sz w:val="20"/>
          <w:szCs w:val="20"/>
        </w:rPr>
        <w:t>Lösenord</w:t>
      </w:r>
    </w:p>
    <w:p w14:paraId="36813F32" w14:textId="26AE89B3" w:rsidR="009A449E" w:rsidRPr="00F842F3" w:rsidRDefault="009A449E" w:rsidP="00483014">
      <w:pPr>
        <w:pStyle w:val="NormalIndent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F842F3">
        <w:rPr>
          <w:rFonts w:ascii="Verdana" w:hAnsi="Verdana"/>
          <w:sz w:val="20"/>
          <w:szCs w:val="20"/>
        </w:rPr>
        <w:t>E-</w:t>
      </w:r>
      <w:r w:rsidR="00395D04">
        <w:rPr>
          <w:rFonts w:ascii="Verdana" w:hAnsi="Verdana"/>
          <w:sz w:val="20"/>
          <w:szCs w:val="20"/>
        </w:rPr>
        <w:t>postadresser</w:t>
      </w:r>
    </w:p>
    <w:p w14:paraId="65B3E865" w14:textId="77777777" w:rsidR="009A449E" w:rsidRPr="00F842F3" w:rsidRDefault="009A449E" w:rsidP="00483014">
      <w:pPr>
        <w:pStyle w:val="NormalIndent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F842F3">
        <w:rPr>
          <w:rFonts w:ascii="Verdana" w:hAnsi="Verdana"/>
          <w:sz w:val="20"/>
          <w:szCs w:val="20"/>
        </w:rPr>
        <w:t>Telefonnummer</w:t>
      </w:r>
    </w:p>
    <w:p w14:paraId="32C3ECDE" w14:textId="4CE6A7FA" w:rsidR="009A449E" w:rsidRPr="00F842F3" w:rsidRDefault="009A449E" w:rsidP="00483014">
      <w:pPr>
        <w:pStyle w:val="NormalIndent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F842F3">
        <w:rPr>
          <w:rFonts w:ascii="Verdana" w:hAnsi="Verdana"/>
          <w:sz w:val="20"/>
          <w:szCs w:val="20"/>
        </w:rPr>
        <w:t>IP</w:t>
      </w:r>
      <w:r w:rsidR="00395D04">
        <w:rPr>
          <w:rFonts w:ascii="Verdana" w:hAnsi="Verdana"/>
          <w:sz w:val="20"/>
          <w:szCs w:val="20"/>
        </w:rPr>
        <w:t>-</w:t>
      </w:r>
      <w:r w:rsidRPr="00F842F3">
        <w:rPr>
          <w:rFonts w:ascii="Verdana" w:hAnsi="Verdana"/>
          <w:sz w:val="20"/>
          <w:szCs w:val="20"/>
        </w:rPr>
        <w:t>ad</w:t>
      </w:r>
      <w:r w:rsidR="00C47D52" w:rsidRPr="00F842F3">
        <w:rPr>
          <w:rFonts w:ascii="Verdana" w:hAnsi="Verdana"/>
          <w:sz w:val="20"/>
          <w:szCs w:val="20"/>
        </w:rPr>
        <w:t>r</w:t>
      </w:r>
      <w:r w:rsidRPr="00F842F3">
        <w:rPr>
          <w:rFonts w:ascii="Verdana" w:hAnsi="Verdana"/>
          <w:sz w:val="20"/>
          <w:szCs w:val="20"/>
        </w:rPr>
        <w:t>esser</w:t>
      </w:r>
    </w:p>
    <w:p w14:paraId="7E79B2A6" w14:textId="2E7C605C" w:rsidR="00C34DBC" w:rsidRPr="00F842F3" w:rsidRDefault="00C34DBC" w:rsidP="00483014">
      <w:pPr>
        <w:pStyle w:val="NormalIndent"/>
        <w:numPr>
          <w:ilvl w:val="0"/>
          <w:numId w:val="23"/>
        </w:numPr>
        <w:rPr>
          <w:rFonts w:ascii="Verdana" w:hAnsi="Verdana"/>
          <w:sz w:val="20"/>
          <w:szCs w:val="20"/>
        </w:rPr>
      </w:pPr>
      <w:proofErr w:type="spellStart"/>
      <w:r w:rsidRPr="00F842F3">
        <w:rPr>
          <w:rFonts w:ascii="Verdana" w:hAnsi="Verdana"/>
          <w:sz w:val="20"/>
          <w:szCs w:val="20"/>
        </w:rPr>
        <w:t>Användargenererat</w:t>
      </w:r>
      <w:proofErr w:type="spellEnd"/>
      <w:r w:rsidRPr="00F842F3">
        <w:rPr>
          <w:rFonts w:ascii="Verdana" w:hAnsi="Verdana"/>
          <w:sz w:val="20"/>
          <w:szCs w:val="20"/>
        </w:rPr>
        <w:t xml:space="preserve"> innehåll (såsom samtalslistor </w:t>
      </w:r>
      <w:proofErr w:type="gramStart"/>
      <w:r w:rsidRPr="00F842F3">
        <w:rPr>
          <w:rFonts w:ascii="Verdana" w:hAnsi="Verdana"/>
          <w:sz w:val="20"/>
          <w:szCs w:val="20"/>
        </w:rPr>
        <w:t>etc.</w:t>
      </w:r>
      <w:proofErr w:type="gramEnd"/>
      <w:r w:rsidRPr="00F842F3">
        <w:rPr>
          <w:rFonts w:ascii="Verdana" w:hAnsi="Verdana"/>
          <w:sz w:val="20"/>
          <w:szCs w:val="20"/>
        </w:rPr>
        <w:t>)</w:t>
      </w:r>
    </w:p>
    <w:p w14:paraId="064BEA25" w14:textId="79B1B562" w:rsidR="005F712A" w:rsidRPr="00F842F3" w:rsidRDefault="00C34DBC" w:rsidP="00483014">
      <w:pPr>
        <w:pStyle w:val="NormalIndent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F842F3">
        <w:rPr>
          <w:rFonts w:ascii="Verdana" w:hAnsi="Verdana"/>
          <w:sz w:val="20"/>
          <w:szCs w:val="20"/>
        </w:rPr>
        <w:t>Användarens beteende (</w:t>
      </w:r>
      <w:r w:rsidR="00395D04">
        <w:rPr>
          <w:rFonts w:ascii="Verdana" w:hAnsi="Verdana"/>
          <w:sz w:val="20"/>
          <w:szCs w:val="20"/>
        </w:rPr>
        <w:t>f</w:t>
      </w:r>
      <w:r w:rsidR="005F712A" w:rsidRPr="00F842F3">
        <w:rPr>
          <w:rFonts w:ascii="Verdana" w:hAnsi="Verdana"/>
          <w:sz w:val="20"/>
          <w:szCs w:val="20"/>
        </w:rPr>
        <w:t xml:space="preserve">elsökningar, kraschrapporter </w:t>
      </w:r>
      <w:proofErr w:type="gramStart"/>
      <w:r w:rsidR="005F712A" w:rsidRPr="00F842F3">
        <w:rPr>
          <w:rFonts w:ascii="Verdana" w:hAnsi="Verdana"/>
          <w:sz w:val="20"/>
          <w:szCs w:val="20"/>
        </w:rPr>
        <w:t>etc</w:t>
      </w:r>
      <w:r w:rsidR="00395D04">
        <w:rPr>
          <w:rFonts w:ascii="Verdana" w:hAnsi="Verdana"/>
          <w:sz w:val="20"/>
          <w:szCs w:val="20"/>
        </w:rPr>
        <w:t>.</w:t>
      </w:r>
      <w:proofErr w:type="gramEnd"/>
      <w:r w:rsidR="005F712A" w:rsidRPr="00F842F3">
        <w:rPr>
          <w:rFonts w:ascii="Verdana" w:hAnsi="Verdana"/>
          <w:sz w:val="20"/>
          <w:szCs w:val="20"/>
        </w:rPr>
        <w:t xml:space="preserve">) </w:t>
      </w:r>
    </w:p>
    <w:p w14:paraId="71F5DE10" w14:textId="77777777" w:rsidR="005F712A" w:rsidRPr="00F842F3" w:rsidRDefault="005F712A" w:rsidP="00483014">
      <w:pPr>
        <w:pStyle w:val="NormalIndent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F842F3">
        <w:rPr>
          <w:rFonts w:ascii="Verdana" w:hAnsi="Verdana"/>
          <w:sz w:val="20"/>
          <w:szCs w:val="20"/>
        </w:rPr>
        <w:t>Faktureringsinformation</w:t>
      </w:r>
    </w:p>
    <w:p w14:paraId="25EDF124" w14:textId="7A35ECB7" w:rsidR="00483014" w:rsidRPr="00F842F3" w:rsidRDefault="00483014" w:rsidP="00D973B6">
      <w:pPr>
        <w:pStyle w:val="NormalIndent"/>
        <w:ind w:left="0" w:firstLine="567"/>
        <w:rPr>
          <w:rFonts w:ascii="Verdana" w:hAnsi="Verdana"/>
          <w:sz w:val="20"/>
          <w:szCs w:val="20"/>
        </w:rPr>
      </w:pPr>
    </w:p>
    <w:p w14:paraId="01C719C7" w14:textId="62920674" w:rsidR="0032449A" w:rsidRPr="00F842F3" w:rsidRDefault="0032449A" w:rsidP="00395D04">
      <w:pPr>
        <w:pStyle w:val="NormalIndent"/>
        <w:ind w:left="567"/>
        <w:rPr>
          <w:rFonts w:ascii="Verdana" w:hAnsi="Verdana"/>
          <w:sz w:val="20"/>
          <w:szCs w:val="20"/>
        </w:rPr>
      </w:pPr>
      <w:r w:rsidRPr="00F842F3">
        <w:rPr>
          <w:rFonts w:ascii="Verdana" w:hAnsi="Verdana"/>
          <w:sz w:val="20"/>
          <w:szCs w:val="20"/>
        </w:rPr>
        <w:t xml:space="preserve">Dessutom kan användare också ladda upp </w:t>
      </w:r>
      <w:r w:rsidR="00395D04">
        <w:rPr>
          <w:rFonts w:ascii="Verdana" w:hAnsi="Verdana"/>
          <w:sz w:val="20"/>
          <w:szCs w:val="20"/>
        </w:rPr>
        <w:t>p</w:t>
      </w:r>
      <w:r w:rsidRPr="00F842F3">
        <w:rPr>
          <w:rFonts w:ascii="Verdana" w:hAnsi="Verdana"/>
          <w:sz w:val="20"/>
          <w:szCs w:val="20"/>
        </w:rPr>
        <w:t xml:space="preserve">ersonuppgifter </w:t>
      </w:r>
      <w:r w:rsidR="00C47D52" w:rsidRPr="00F842F3">
        <w:rPr>
          <w:rFonts w:ascii="Verdana" w:hAnsi="Verdana"/>
          <w:sz w:val="20"/>
          <w:szCs w:val="20"/>
        </w:rPr>
        <w:t>i form av</w:t>
      </w:r>
      <w:r w:rsidRPr="00F842F3">
        <w:rPr>
          <w:rFonts w:ascii="Verdana" w:hAnsi="Verdana"/>
          <w:sz w:val="20"/>
          <w:szCs w:val="20"/>
        </w:rPr>
        <w:t xml:space="preserve"> profilbilder, jobbtitel,</w:t>
      </w:r>
      <w:r w:rsidR="00395D04">
        <w:rPr>
          <w:rFonts w:ascii="Verdana" w:hAnsi="Verdana"/>
          <w:sz w:val="20"/>
          <w:szCs w:val="20"/>
        </w:rPr>
        <w:t xml:space="preserve"> </w:t>
      </w:r>
      <w:r w:rsidRPr="00F842F3">
        <w:rPr>
          <w:rFonts w:ascii="Verdana" w:hAnsi="Verdana"/>
          <w:sz w:val="20"/>
          <w:szCs w:val="20"/>
        </w:rPr>
        <w:t xml:space="preserve">adress, ytterligare kontaktuppgifter </w:t>
      </w:r>
      <w:proofErr w:type="gramStart"/>
      <w:r w:rsidRPr="00F842F3">
        <w:rPr>
          <w:rFonts w:ascii="Verdana" w:hAnsi="Verdana"/>
          <w:sz w:val="20"/>
          <w:szCs w:val="20"/>
        </w:rPr>
        <w:t>etc.</w:t>
      </w:r>
      <w:proofErr w:type="gramEnd"/>
      <w:r w:rsidRPr="00F842F3">
        <w:rPr>
          <w:rFonts w:ascii="Verdana" w:hAnsi="Verdana"/>
          <w:sz w:val="20"/>
          <w:szCs w:val="20"/>
        </w:rPr>
        <w:t xml:space="preserve"> </w:t>
      </w:r>
    </w:p>
    <w:p w14:paraId="66201AEC" w14:textId="658E51DA" w:rsidR="00D973B6" w:rsidRPr="00F842F3" w:rsidRDefault="0032449A" w:rsidP="00D973B6">
      <w:pPr>
        <w:pStyle w:val="nHeading1"/>
        <w:tabs>
          <w:tab w:val="left" w:pos="1304"/>
        </w:tabs>
        <w:jc w:val="both"/>
      </w:pPr>
      <w:r w:rsidRPr="00F842F3">
        <w:t xml:space="preserve">Känsliga </w:t>
      </w:r>
      <w:r w:rsidR="00395D04" w:rsidRPr="00F842F3">
        <w:t>personuppgifter</w:t>
      </w:r>
      <w:r w:rsidRPr="00F842F3">
        <w:t xml:space="preserve"> </w:t>
      </w:r>
      <w:r w:rsidR="00443C6C" w:rsidRPr="00F842F3">
        <w:tab/>
      </w:r>
    </w:p>
    <w:p w14:paraId="314576DD" w14:textId="4FF34D4C" w:rsidR="00E13FEB" w:rsidRPr="00F842F3" w:rsidRDefault="00E13FEB" w:rsidP="00C04960">
      <w:pPr>
        <w:pStyle w:val="NormalIndent"/>
        <w:ind w:left="567"/>
        <w:rPr>
          <w:rFonts w:ascii="Verdana" w:hAnsi="Verdana"/>
          <w:sz w:val="20"/>
          <w:szCs w:val="20"/>
        </w:rPr>
      </w:pPr>
      <w:r w:rsidRPr="00F842F3">
        <w:rPr>
          <w:rFonts w:ascii="Verdana" w:hAnsi="Verdana"/>
          <w:sz w:val="20"/>
          <w:szCs w:val="20"/>
        </w:rPr>
        <w:t xml:space="preserve">Känsliga </w:t>
      </w:r>
      <w:r w:rsidR="00395D04">
        <w:rPr>
          <w:rFonts w:ascii="Verdana" w:hAnsi="Verdana"/>
          <w:sz w:val="20"/>
          <w:szCs w:val="20"/>
        </w:rPr>
        <w:t>P</w:t>
      </w:r>
      <w:r w:rsidRPr="00F842F3">
        <w:rPr>
          <w:rFonts w:ascii="Verdana" w:hAnsi="Verdana"/>
          <w:sz w:val="20"/>
          <w:szCs w:val="20"/>
        </w:rPr>
        <w:t>er</w:t>
      </w:r>
      <w:r w:rsidR="00C04960" w:rsidRPr="00F842F3">
        <w:rPr>
          <w:rFonts w:ascii="Verdana" w:hAnsi="Verdana"/>
          <w:sz w:val="20"/>
          <w:szCs w:val="20"/>
        </w:rPr>
        <w:t>son</w:t>
      </w:r>
      <w:r w:rsidRPr="00F842F3">
        <w:rPr>
          <w:rFonts w:ascii="Verdana" w:hAnsi="Verdana"/>
          <w:sz w:val="20"/>
          <w:szCs w:val="20"/>
        </w:rPr>
        <w:t xml:space="preserve">uppgifter som kan </w:t>
      </w:r>
      <w:r w:rsidR="00395D04">
        <w:rPr>
          <w:rFonts w:ascii="Verdana" w:hAnsi="Verdana"/>
          <w:sz w:val="20"/>
          <w:szCs w:val="20"/>
        </w:rPr>
        <w:t>B</w:t>
      </w:r>
      <w:r w:rsidRPr="00F842F3">
        <w:rPr>
          <w:rFonts w:ascii="Verdana" w:hAnsi="Verdana"/>
          <w:sz w:val="20"/>
          <w:szCs w:val="20"/>
        </w:rPr>
        <w:t>ehandlas är</w:t>
      </w:r>
    </w:p>
    <w:p w14:paraId="03D56A31" w14:textId="43ACE775" w:rsidR="002802D1" w:rsidRPr="00F842F3" w:rsidRDefault="00E13FEB" w:rsidP="00F94131">
      <w:pPr>
        <w:pStyle w:val="NormalIndent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29F43F2D">
        <w:rPr>
          <w:rFonts w:ascii="Verdana" w:hAnsi="Verdana"/>
          <w:sz w:val="20"/>
          <w:szCs w:val="20"/>
        </w:rPr>
        <w:lastRenderedPageBreak/>
        <w:t xml:space="preserve">Chattkonversationer </w:t>
      </w:r>
      <w:r w:rsidR="00CB6CD8" w:rsidRPr="29F43F2D">
        <w:rPr>
          <w:rFonts w:ascii="Verdana" w:hAnsi="Verdana"/>
          <w:sz w:val="20"/>
          <w:szCs w:val="20"/>
        </w:rPr>
        <w:t>om</w:t>
      </w:r>
      <w:r w:rsidRPr="29F43F2D">
        <w:rPr>
          <w:rFonts w:ascii="Verdana" w:hAnsi="Verdana"/>
          <w:sz w:val="20"/>
          <w:szCs w:val="20"/>
        </w:rPr>
        <w:t xml:space="preserve"> </w:t>
      </w:r>
      <w:r w:rsidR="002802D1" w:rsidRPr="29F43F2D">
        <w:rPr>
          <w:rFonts w:ascii="Verdana" w:hAnsi="Verdana"/>
          <w:sz w:val="20"/>
          <w:szCs w:val="20"/>
        </w:rPr>
        <w:t>kundens användare använder den funktionen/tjänsten</w:t>
      </w:r>
      <w:r w:rsidR="6B3614E9" w:rsidRPr="29F43F2D">
        <w:rPr>
          <w:rFonts w:ascii="Verdana" w:hAnsi="Verdana"/>
          <w:sz w:val="20"/>
          <w:szCs w:val="20"/>
        </w:rPr>
        <w:t xml:space="preserve"> och de</w:t>
      </w:r>
      <w:r w:rsidR="6553B0A7" w:rsidRPr="29F43F2D">
        <w:rPr>
          <w:rFonts w:ascii="Verdana" w:hAnsi="Verdana"/>
          <w:sz w:val="20"/>
          <w:szCs w:val="20"/>
        </w:rPr>
        <w:t>lger sådan information</w:t>
      </w:r>
      <w:r w:rsidR="002802D1" w:rsidRPr="29F43F2D">
        <w:rPr>
          <w:rFonts w:ascii="Verdana" w:hAnsi="Verdana"/>
          <w:sz w:val="20"/>
          <w:szCs w:val="20"/>
        </w:rPr>
        <w:t>.</w:t>
      </w:r>
    </w:p>
    <w:p w14:paraId="3EAE8FDD" w14:textId="75AFA873" w:rsidR="00C04960" w:rsidRPr="00F842F3" w:rsidRDefault="002802D1" w:rsidP="00F94131">
      <w:pPr>
        <w:pStyle w:val="NormalIndent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29F43F2D">
        <w:rPr>
          <w:rFonts w:ascii="Verdana" w:hAnsi="Verdana"/>
          <w:sz w:val="20"/>
          <w:szCs w:val="20"/>
        </w:rPr>
        <w:t>Inspelning av samtal o</w:t>
      </w:r>
      <w:r w:rsidR="00C04960" w:rsidRPr="29F43F2D">
        <w:rPr>
          <w:rFonts w:ascii="Verdana" w:hAnsi="Verdana"/>
          <w:sz w:val="20"/>
          <w:szCs w:val="20"/>
        </w:rPr>
        <w:t>m</w:t>
      </w:r>
      <w:r w:rsidRPr="29F43F2D">
        <w:rPr>
          <w:rFonts w:ascii="Verdana" w:hAnsi="Verdana"/>
          <w:sz w:val="20"/>
          <w:szCs w:val="20"/>
        </w:rPr>
        <w:t xml:space="preserve"> samtalsinspelningar ä</w:t>
      </w:r>
      <w:r w:rsidR="00C04960" w:rsidRPr="29F43F2D">
        <w:rPr>
          <w:rFonts w:ascii="Verdana" w:hAnsi="Verdana"/>
          <w:sz w:val="20"/>
          <w:szCs w:val="20"/>
        </w:rPr>
        <w:t>r en del av Pers</w:t>
      </w:r>
      <w:r w:rsidR="00395D04" w:rsidRPr="29F43F2D">
        <w:rPr>
          <w:rFonts w:ascii="Verdana" w:hAnsi="Verdana"/>
          <w:sz w:val="20"/>
          <w:szCs w:val="20"/>
        </w:rPr>
        <w:t>o</w:t>
      </w:r>
      <w:r w:rsidR="00C04960" w:rsidRPr="29F43F2D">
        <w:rPr>
          <w:rFonts w:ascii="Verdana" w:hAnsi="Verdana"/>
          <w:sz w:val="20"/>
          <w:szCs w:val="20"/>
        </w:rPr>
        <w:t>nuppgiftsbiträdets uppdrag</w:t>
      </w:r>
      <w:r w:rsidR="1B58CB9C" w:rsidRPr="29F43F2D">
        <w:rPr>
          <w:rFonts w:ascii="Verdana" w:hAnsi="Verdana"/>
          <w:sz w:val="20"/>
          <w:szCs w:val="20"/>
        </w:rPr>
        <w:t xml:space="preserve"> och kundens användare delger sådan information</w:t>
      </w:r>
      <w:r w:rsidR="00C04960" w:rsidRPr="29F43F2D">
        <w:rPr>
          <w:rFonts w:ascii="Verdana" w:hAnsi="Verdana"/>
          <w:sz w:val="20"/>
          <w:szCs w:val="20"/>
        </w:rPr>
        <w:t>.</w:t>
      </w:r>
    </w:p>
    <w:p w14:paraId="0E025A3A" w14:textId="4B9526E1" w:rsidR="00C04960" w:rsidRPr="00F842F3" w:rsidRDefault="00C04960" w:rsidP="00C04960">
      <w:pPr>
        <w:pStyle w:val="nHeading1"/>
        <w:tabs>
          <w:tab w:val="left" w:pos="1304"/>
        </w:tabs>
        <w:jc w:val="both"/>
      </w:pPr>
      <w:r w:rsidRPr="00F842F3">
        <w:t>Personnummer</w:t>
      </w:r>
    </w:p>
    <w:p w14:paraId="4C6EFF4C" w14:textId="7B6F26C9" w:rsidR="00D973B6" w:rsidRPr="00F842F3" w:rsidRDefault="00C04960" w:rsidP="00395D04">
      <w:pPr>
        <w:pStyle w:val="NormalIndent"/>
        <w:ind w:left="567"/>
        <w:jc w:val="both"/>
        <w:rPr>
          <w:rFonts w:ascii="Verdana" w:hAnsi="Verdana"/>
          <w:sz w:val="20"/>
          <w:szCs w:val="20"/>
        </w:rPr>
      </w:pPr>
      <w:r w:rsidRPr="00395D04">
        <w:rPr>
          <w:rFonts w:ascii="Verdana" w:hAnsi="Verdana"/>
          <w:sz w:val="20"/>
          <w:szCs w:val="20"/>
        </w:rPr>
        <w:t xml:space="preserve">Information innehållande personnummer </w:t>
      </w:r>
      <w:r w:rsidR="00025589" w:rsidRPr="00395D04">
        <w:rPr>
          <w:rFonts w:ascii="Verdana" w:hAnsi="Verdana"/>
          <w:sz w:val="20"/>
          <w:szCs w:val="20"/>
        </w:rPr>
        <w:t>är förem</w:t>
      </w:r>
      <w:r w:rsidR="008B67E6" w:rsidRPr="00395D04">
        <w:rPr>
          <w:rFonts w:ascii="Verdana" w:hAnsi="Verdana"/>
          <w:sz w:val="20"/>
          <w:szCs w:val="20"/>
        </w:rPr>
        <w:t>å</w:t>
      </w:r>
      <w:r w:rsidR="00025589" w:rsidRPr="00395D04">
        <w:rPr>
          <w:rFonts w:ascii="Verdana" w:hAnsi="Verdana"/>
          <w:sz w:val="20"/>
          <w:szCs w:val="20"/>
        </w:rPr>
        <w:t>l för Behandling</w:t>
      </w:r>
      <w:r w:rsidR="00395D04" w:rsidRPr="00395D04">
        <w:rPr>
          <w:rFonts w:ascii="Verdana" w:hAnsi="Verdana"/>
          <w:sz w:val="20"/>
          <w:szCs w:val="20"/>
        </w:rPr>
        <w:t xml:space="preserve"> vid portering av telefonnummer, där telefonnumret som </w:t>
      </w:r>
      <w:r w:rsidR="00395D04">
        <w:rPr>
          <w:rFonts w:ascii="Verdana" w:hAnsi="Verdana"/>
          <w:sz w:val="20"/>
          <w:szCs w:val="20"/>
        </w:rPr>
        <w:t>överförs</w:t>
      </w:r>
      <w:r w:rsidR="00395D04" w:rsidRPr="00395D04">
        <w:rPr>
          <w:rFonts w:ascii="Verdana" w:hAnsi="Verdana"/>
          <w:sz w:val="20"/>
          <w:szCs w:val="20"/>
        </w:rPr>
        <w:t xml:space="preserve"> tillhör slutanvändaren och inte kunden. </w:t>
      </w:r>
    </w:p>
    <w:p w14:paraId="19292E32" w14:textId="104F5398" w:rsidR="00D973B6" w:rsidRPr="00F842F3" w:rsidRDefault="003132B2" w:rsidP="00D973B6">
      <w:pPr>
        <w:pStyle w:val="nHeading1"/>
        <w:tabs>
          <w:tab w:val="left" w:pos="1304"/>
        </w:tabs>
        <w:jc w:val="both"/>
      </w:pPr>
      <w:bookmarkStart w:id="11" w:name="_Toc494647615"/>
      <w:bookmarkStart w:id="12" w:name="_Toc496274661"/>
      <w:r w:rsidRPr="00F842F3">
        <w:t>Säkerhet</w:t>
      </w:r>
    </w:p>
    <w:p w14:paraId="5BDDFF8A" w14:textId="77777777" w:rsidR="00D973B6" w:rsidRPr="00F842F3" w:rsidRDefault="00D973B6" w:rsidP="00445AC7">
      <w:pPr>
        <w:rPr>
          <w:rFonts w:ascii="Verdana" w:hAnsi="Verdana"/>
        </w:rPr>
      </w:pPr>
    </w:p>
    <w:p w14:paraId="6EA146FE" w14:textId="36CD92CF" w:rsidR="00EB6E32" w:rsidRPr="00F842F3" w:rsidRDefault="003132B2" w:rsidP="00D973B6">
      <w:pPr>
        <w:ind w:left="567"/>
        <w:rPr>
          <w:rFonts w:ascii="Verdana" w:hAnsi="Verdana"/>
          <w:b/>
          <w:color w:val="000000" w:themeColor="text1"/>
          <w:sz w:val="20"/>
          <w:szCs w:val="20"/>
        </w:rPr>
      </w:pPr>
      <w:r w:rsidRPr="00F842F3">
        <w:rPr>
          <w:rFonts w:ascii="Verdana" w:hAnsi="Verdana"/>
          <w:b/>
          <w:color w:val="000000" w:themeColor="text1"/>
          <w:sz w:val="20"/>
          <w:szCs w:val="20"/>
        </w:rPr>
        <w:t>Organisatorisk säkerhet</w:t>
      </w:r>
    </w:p>
    <w:p w14:paraId="16CBDCB6" w14:textId="161543A6" w:rsidR="005277C9" w:rsidRPr="00F842F3" w:rsidRDefault="005277C9" w:rsidP="007664B6">
      <w:pPr>
        <w:pStyle w:val="ListParagraph"/>
        <w:numPr>
          <w:ilvl w:val="0"/>
          <w:numId w:val="25"/>
        </w:numPr>
        <w:rPr>
          <w:rFonts w:ascii="Verdana" w:hAnsi="Verdana"/>
          <w:color w:val="000000" w:themeColor="text1"/>
          <w:sz w:val="20"/>
          <w:szCs w:val="20"/>
        </w:rPr>
      </w:pPr>
      <w:r w:rsidRPr="00F842F3">
        <w:rPr>
          <w:rFonts w:ascii="Verdana" w:hAnsi="Verdana"/>
          <w:color w:val="000000" w:themeColor="text1"/>
          <w:sz w:val="20"/>
          <w:szCs w:val="20"/>
        </w:rPr>
        <w:t>All personal</w:t>
      </w:r>
      <w:r w:rsidR="00444274">
        <w:rPr>
          <w:rFonts w:ascii="Verdana" w:hAnsi="Verdana"/>
          <w:color w:val="000000" w:themeColor="text1"/>
          <w:sz w:val="20"/>
          <w:szCs w:val="20"/>
        </w:rPr>
        <w:t xml:space="preserve"> får regelbundet utbildning i hantering av personuppgifter och </w:t>
      </w:r>
      <w:r w:rsidR="00444274" w:rsidRPr="00444274">
        <w:rPr>
          <w:rFonts w:ascii="Verdana" w:hAnsi="Verdana"/>
          <w:i/>
          <w:color w:val="000000" w:themeColor="text1"/>
          <w:sz w:val="20"/>
          <w:szCs w:val="20"/>
        </w:rPr>
        <w:t xml:space="preserve">best </w:t>
      </w:r>
      <w:proofErr w:type="spellStart"/>
      <w:r w:rsidR="00444274" w:rsidRPr="00444274">
        <w:rPr>
          <w:rFonts w:ascii="Verdana" w:hAnsi="Verdana"/>
          <w:i/>
          <w:color w:val="000000" w:themeColor="text1"/>
          <w:sz w:val="20"/>
          <w:szCs w:val="20"/>
        </w:rPr>
        <w:t>practice</w:t>
      </w:r>
      <w:proofErr w:type="spellEnd"/>
      <w:r w:rsidR="00444274">
        <w:rPr>
          <w:rFonts w:ascii="Verdana" w:hAnsi="Verdana"/>
          <w:color w:val="000000" w:themeColor="text1"/>
          <w:sz w:val="20"/>
          <w:szCs w:val="20"/>
        </w:rPr>
        <w:t xml:space="preserve"> rekommendationer för säkerhet i samarbete med Dataskyddsombudet. </w:t>
      </w:r>
      <w:r w:rsidRPr="00F842F3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0BD4BC3D" w14:textId="3AD78713" w:rsidR="000A747F" w:rsidRPr="00F842F3" w:rsidRDefault="00CB6CD8" w:rsidP="007664B6">
      <w:pPr>
        <w:pStyle w:val="ListParagraph"/>
        <w:numPr>
          <w:ilvl w:val="0"/>
          <w:numId w:val="25"/>
        </w:numPr>
        <w:rPr>
          <w:rFonts w:ascii="Verdana" w:hAnsi="Verdana"/>
          <w:color w:val="000000" w:themeColor="text1"/>
          <w:sz w:val="20"/>
          <w:szCs w:val="20"/>
        </w:rPr>
      </w:pPr>
      <w:r w:rsidRPr="59C4311D">
        <w:rPr>
          <w:rFonts w:ascii="Verdana" w:hAnsi="Verdana"/>
          <w:color w:val="000000" w:themeColor="text1"/>
          <w:sz w:val="20"/>
          <w:szCs w:val="20"/>
        </w:rPr>
        <w:t>B</w:t>
      </w:r>
      <w:r w:rsidR="000A747F" w:rsidRPr="59C4311D">
        <w:rPr>
          <w:rFonts w:ascii="Verdana" w:hAnsi="Verdana"/>
          <w:color w:val="000000" w:themeColor="text1"/>
          <w:sz w:val="20"/>
          <w:szCs w:val="20"/>
        </w:rPr>
        <w:t>akgrundskontroll</w:t>
      </w:r>
      <w:r w:rsidRPr="59C4311D">
        <w:rPr>
          <w:rFonts w:ascii="Verdana" w:hAnsi="Verdana"/>
          <w:color w:val="000000" w:themeColor="text1"/>
          <w:sz w:val="20"/>
          <w:szCs w:val="20"/>
        </w:rPr>
        <w:t>er</w:t>
      </w:r>
      <w:r w:rsidR="000A747F" w:rsidRPr="59C4311D">
        <w:rPr>
          <w:rFonts w:ascii="Verdana" w:hAnsi="Verdana"/>
          <w:color w:val="000000" w:themeColor="text1"/>
          <w:sz w:val="20"/>
          <w:szCs w:val="20"/>
        </w:rPr>
        <w:t xml:space="preserve"> g</w:t>
      </w:r>
      <w:r w:rsidR="001B07A7" w:rsidRPr="59C4311D">
        <w:rPr>
          <w:rFonts w:ascii="Verdana" w:hAnsi="Verdana"/>
          <w:color w:val="000000" w:themeColor="text1"/>
          <w:sz w:val="20"/>
          <w:szCs w:val="20"/>
        </w:rPr>
        <w:t>enomförs</w:t>
      </w:r>
      <w:r w:rsidR="000A747F" w:rsidRPr="59C4311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E76AE" w:rsidRPr="59C4311D">
        <w:rPr>
          <w:rFonts w:ascii="Verdana" w:hAnsi="Verdana"/>
          <w:color w:val="000000" w:themeColor="text1"/>
          <w:sz w:val="20"/>
          <w:szCs w:val="20"/>
        </w:rPr>
        <w:t>inför varje nyanställning av personal.</w:t>
      </w:r>
    </w:p>
    <w:p w14:paraId="1DD25BF0" w14:textId="0243CD33" w:rsidR="00CE76AE" w:rsidRPr="00F842F3" w:rsidRDefault="00CE76AE" w:rsidP="007664B6">
      <w:pPr>
        <w:pStyle w:val="ListParagraph"/>
        <w:numPr>
          <w:ilvl w:val="0"/>
          <w:numId w:val="25"/>
        </w:numPr>
        <w:rPr>
          <w:rFonts w:ascii="Verdana" w:hAnsi="Verdana"/>
          <w:color w:val="000000" w:themeColor="text1"/>
          <w:sz w:val="20"/>
          <w:szCs w:val="20"/>
        </w:rPr>
      </w:pPr>
      <w:r w:rsidRPr="00F842F3">
        <w:rPr>
          <w:rFonts w:ascii="Verdana" w:hAnsi="Verdana"/>
          <w:color w:val="000000" w:themeColor="text1"/>
          <w:sz w:val="20"/>
          <w:szCs w:val="20"/>
        </w:rPr>
        <w:t xml:space="preserve">Skriftliga sekretessavtal föreligger mellan </w:t>
      </w:r>
      <w:r w:rsidR="001B07A7" w:rsidRPr="00F842F3">
        <w:rPr>
          <w:rFonts w:ascii="Verdana" w:hAnsi="Verdana"/>
          <w:color w:val="000000" w:themeColor="text1"/>
          <w:sz w:val="20"/>
          <w:szCs w:val="20"/>
        </w:rPr>
        <w:t xml:space="preserve">Personuppgiftsbiträdet och dennes </w:t>
      </w:r>
      <w:r w:rsidR="00444274">
        <w:rPr>
          <w:rFonts w:ascii="Verdana" w:hAnsi="Verdana"/>
          <w:color w:val="000000" w:themeColor="text1"/>
          <w:sz w:val="20"/>
          <w:szCs w:val="20"/>
        </w:rPr>
        <w:t>anställda</w:t>
      </w:r>
      <w:r w:rsidR="001B07A7" w:rsidRPr="00F842F3">
        <w:rPr>
          <w:rFonts w:ascii="Verdana" w:hAnsi="Verdana"/>
          <w:color w:val="000000" w:themeColor="text1"/>
          <w:sz w:val="20"/>
          <w:szCs w:val="20"/>
        </w:rPr>
        <w:t>.</w:t>
      </w:r>
    </w:p>
    <w:p w14:paraId="2CCD36FD" w14:textId="77777777" w:rsidR="007744FF" w:rsidRPr="00F842F3" w:rsidRDefault="007744FF" w:rsidP="00D973B6">
      <w:pPr>
        <w:ind w:left="567"/>
        <w:rPr>
          <w:rFonts w:ascii="Verdana" w:hAnsi="Verdana"/>
          <w:color w:val="000000" w:themeColor="text1"/>
          <w:sz w:val="20"/>
          <w:szCs w:val="20"/>
        </w:rPr>
      </w:pPr>
    </w:p>
    <w:p w14:paraId="57C35888" w14:textId="4F8E751D" w:rsidR="007744FF" w:rsidRPr="00F842F3" w:rsidRDefault="003132B2" w:rsidP="00D973B6">
      <w:pPr>
        <w:ind w:left="567"/>
        <w:rPr>
          <w:rFonts w:ascii="Verdana" w:hAnsi="Verdana"/>
          <w:b/>
          <w:color w:val="000000" w:themeColor="text1"/>
          <w:sz w:val="20"/>
          <w:szCs w:val="20"/>
        </w:rPr>
      </w:pPr>
      <w:r w:rsidRPr="00F842F3">
        <w:rPr>
          <w:rFonts w:ascii="Verdana" w:hAnsi="Verdana"/>
          <w:b/>
          <w:color w:val="000000" w:themeColor="text1"/>
          <w:sz w:val="20"/>
          <w:szCs w:val="20"/>
        </w:rPr>
        <w:t>Systemsäkerhet</w:t>
      </w:r>
    </w:p>
    <w:p w14:paraId="7FBAE111" w14:textId="0162B28D" w:rsidR="007C200A" w:rsidRPr="001651C9" w:rsidRDefault="00444274" w:rsidP="008D0E3E">
      <w:pPr>
        <w:pStyle w:val="ListParagraph"/>
        <w:numPr>
          <w:ilvl w:val="0"/>
          <w:numId w:val="31"/>
        </w:numPr>
        <w:rPr>
          <w:rFonts w:ascii="Verdana" w:hAnsi="Verdana"/>
          <w:color w:val="000000" w:themeColor="text1"/>
          <w:sz w:val="20"/>
          <w:szCs w:val="20"/>
        </w:rPr>
      </w:pPr>
      <w:r w:rsidRPr="001651C9">
        <w:rPr>
          <w:rFonts w:ascii="Verdana" w:hAnsi="Verdana"/>
          <w:color w:val="000000" w:themeColor="text1"/>
          <w:sz w:val="20"/>
          <w:szCs w:val="20"/>
        </w:rPr>
        <w:t xml:space="preserve">När tillämpligt har </w:t>
      </w:r>
      <w:r w:rsidR="00702EB9" w:rsidRPr="001651C9">
        <w:rPr>
          <w:rFonts w:ascii="Verdana" w:hAnsi="Verdana"/>
          <w:color w:val="000000" w:themeColor="text1"/>
          <w:sz w:val="20"/>
          <w:szCs w:val="20"/>
        </w:rPr>
        <w:t xml:space="preserve">OWASP 2017 </w:t>
      </w:r>
      <w:r w:rsidR="007C200A" w:rsidRPr="001651C9">
        <w:rPr>
          <w:rFonts w:ascii="Verdana" w:hAnsi="Verdana"/>
          <w:color w:val="000000" w:themeColor="text1"/>
          <w:sz w:val="20"/>
          <w:szCs w:val="20"/>
        </w:rPr>
        <w:t>riktlinjer efterföljts</w:t>
      </w:r>
      <w:r w:rsidR="001651C9" w:rsidRPr="001651C9">
        <w:rPr>
          <w:rFonts w:ascii="Verdana" w:hAnsi="Verdana"/>
          <w:color w:val="000000" w:themeColor="text1"/>
          <w:sz w:val="20"/>
          <w:szCs w:val="20"/>
        </w:rPr>
        <w:t xml:space="preserve"> i syfte att </w:t>
      </w:r>
      <w:r w:rsidRPr="001651C9">
        <w:rPr>
          <w:rFonts w:ascii="Verdana" w:hAnsi="Verdana"/>
          <w:color w:val="000000" w:themeColor="text1"/>
          <w:sz w:val="20"/>
          <w:szCs w:val="20"/>
        </w:rPr>
        <w:t>säkerställa</w:t>
      </w:r>
      <w:r w:rsidR="00BD599B" w:rsidRPr="001651C9">
        <w:rPr>
          <w:rFonts w:ascii="Verdana" w:hAnsi="Verdana"/>
          <w:color w:val="000000" w:themeColor="text1"/>
          <w:sz w:val="20"/>
          <w:szCs w:val="20"/>
        </w:rPr>
        <w:t xml:space="preserve"> http-gränssnitt för att skydda </w:t>
      </w:r>
      <w:r w:rsidR="0096206E" w:rsidRPr="001651C9">
        <w:rPr>
          <w:rFonts w:ascii="Verdana" w:hAnsi="Verdana"/>
          <w:color w:val="000000" w:themeColor="text1"/>
          <w:sz w:val="20"/>
          <w:szCs w:val="20"/>
        </w:rPr>
        <w:t>mot högriskproblemområden.</w:t>
      </w:r>
    </w:p>
    <w:p w14:paraId="7F0264AC" w14:textId="3DAC40BC" w:rsidR="0096206E" w:rsidRPr="00F842F3" w:rsidRDefault="0096206E" w:rsidP="008D0E3E">
      <w:pPr>
        <w:pStyle w:val="ListParagraph"/>
        <w:numPr>
          <w:ilvl w:val="0"/>
          <w:numId w:val="31"/>
        </w:numPr>
        <w:rPr>
          <w:rFonts w:ascii="Verdana" w:hAnsi="Verdana"/>
          <w:color w:val="000000" w:themeColor="text1"/>
          <w:sz w:val="20"/>
          <w:szCs w:val="20"/>
        </w:rPr>
      </w:pPr>
      <w:r w:rsidRPr="00F842F3">
        <w:rPr>
          <w:rFonts w:ascii="Verdana" w:hAnsi="Verdana"/>
          <w:color w:val="000000" w:themeColor="text1"/>
          <w:sz w:val="20"/>
          <w:szCs w:val="20"/>
        </w:rPr>
        <w:t>Brandväggssäkerhet</w:t>
      </w:r>
      <w:r w:rsidR="00444274">
        <w:rPr>
          <w:rFonts w:ascii="Verdana" w:hAnsi="Verdana"/>
          <w:color w:val="000000" w:themeColor="text1"/>
          <w:sz w:val="20"/>
          <w:szCs w:val="20"/>
        </w:rPr>
        <w:t>.</w:t>
      </w:r>
    </w:p>
    <w:p w14:paraId="2446E479" w14:textId="143C3DD2" w:rsidR="0096206E" w:rsidRPr="00F842F3" w:rsidRDefault="00BA03A2" w:rsidP="008D0E3E">
      <w:pPr>
        <w:pStyle w:val="ListParagraph"/>
        <w:numPr>
          <w:ilvl w:val="0"/>
          <w:numId w:val="31"/>
        </w:numPr>
        <w:rPr>
          <w:rFonts w:ascii="Verdana" w:hAnsi="Verdana"/>
          <w:color w:val="000000" w:themeColor="text1"/>
          <w:sz w:val="20"/>
          <w:szCs w:val="20"/>
        </w:rPr>
      </w:pPr>
      <w:r w:rsidRPr="00F842F3">
        <w:rPr>
          <w:rFonts w:ascii="Verdana" w:hAnsi="Verdana"/>
          <w:color w:val="000000" w:themeColor="text1"/>
          <w:sz w:val="20"/>
          <w:szCs w:val="20"/>
        </w:rPr>
        <w:t>Övervakningssystem</w:t>
      </w:r>
      <w:r w:rsidR="00444274">
        <w:rPr>
          <w:rFonts w:ascii="Verdana" w:hAnsi="Verdana"/>
          <w:color w:val="000000" w:themeColor="text1"/>
          <w:sz w:val="20"/>
          <w:szCs w:val="20"/>
        </w:rPr>
        <w:t>.</w:t>
      </w:r>
    </w:p>
    <w:p w14:paraId="218CFA92" w14:textId="661C6CBD" w:rsidR="00BA03A2" w:rsidRPr="00F842F3" w:rsidRDefault="00BA03A2" w:rsidP="008D0E3E">
      <w:pPr>
        <w:pStyle w:val="ListParagraph"/>
        <w:numPr>
          <w:ilvl w:val="0"/>
          <w:numId w:val="31"/>
        </w:numPr>
        <w:rPr>
          <w:rFonts w:ascii="Verdana" w:hAnsi="Verdana"/>
          <w:color w:val="000000" w:themeColor="text1"/>
          <w:sz w:val="20"/>
          <w:szCs w:val="20"/>
        </w:rPr>
      </w:pPr>
      <w:r w:rsidRPr="00F842F3">
        <w:rPr>
          <w:rFonts w:ascii="Verdana" w:hAnsi="Verdana"/>
          <w:color w:val="000000" w:themeColor="text1"/>
          <w:sz w:val="20"/>
          <w:szCs w:val="20"/>
        </w:rPr>
        <w:t>Autentiseringssy</w:t>
      </w:r>
      <w:r w:rsidR="00444274">
        <w:rPr>
          <w:rFonts w:ascii="Verdana" w:hAnsi="Verdana"/>
          <w:color w:val="000000" w:themeColor="text1"/>
          <w:sz w:val="20"/>
          <w:szCs w:val="20"/>
        </w:rPr>
        <w:t>s</w:t>
      </w:r>
      <w:r w:rsidRPr="00F842F3">
        <w:rPr>
          <w:rFonts w:ascii="Verdana" w:hAnsi="Verdana"/>
          <w:color w:val="000000" w:themeColor="text1"/>
          <w:sz w:val="20"/>
          <w:szCs w:val="20"/>
        </w:rPr>
        <w:t>tem för säker åtkomst</w:t>
      </w:r>
      <w:r w:rsidR="00444274">
        <w:rPr>
          <w:rFonts w:ascii="Verdana" w:hAnsi="Verdana"/>
          <w:color w:val="000000" w:themeColor="text1"/>
          <w:sz w:val="20"/>
          <w:szCs w:val="20"/>
        </w:rPr>
        <w:t>.</w:t>
      </w:r>
    </w:p>
    <w:p w14:paraId="7011FA77" w14:textId="6B848B7D" w:rsidR="0043265B" w:rsidRPr="00F842F3" w:rsidRDefault="0043265B" w:rsidP="009166D5">
      <w:pPr>
        <w:pStyle w:val="ListParagraph"/>
        <w:numPr>
          <w:ilvl w:val="0"/>
          <w:numId w:val="31"/>
        </w:numPr>
        <w:rPr>
          <w:rFonts w:ascii="Verdana" w:hAnsi="Verdana"/>
          <w:color w:val="000000" w:themeColor="text1"/>
          <w:sz w:val="20"/>
          <w:szCs w:val="20"/>
        </w:rPr>
      </w:pPr>
      <w:r w:rsidRPr="00F842F3">
        <w:rPr>
          <w:rFonts w:ascii="Verdana" w:hAnsi="Verdana"/>
          <w:color w:val="000000" w:themeColor="text1"/>
          <w:sz w:val="20"/>
          <w:szCs w:val="20"/>
        </w:rPr>
        <w:t>Granskningssystem för loggfiler med säkert lagrad information</w:t>
      </w:r>
      <w:r w:rsidR="00444274">
        <w:rPr>
          <w:rFonts w:ascii="Verdana" w:hAnsi="Verdana"/>
          <w:color w:val="000000" w:themeColor="text1"/>
          <w:sz w:val="20"/>
          <w:szCs w:val="20"/>
        </w:rPr>
        <w:t>.</w:t>
      </w:r>
    </w:p>
    <w:p w14:paraId="1D20D2C2" w14:textId="77877FEF" w:rsidR="0043265B" w:rsidRPr="00F842F3" w:rsidRDefault="0043265B" w:rsidP="009166D5">
      <w:pPr>
        <w:pStyle w:val="ListParagraph"/>
        <w:numPr>
          <w:ilvl w:val="0"/>
          <w:numId w:val="31"/>
        </w:numPr>
        <w:rPr>
          <w:rFonts w:ascii="Verdana" w:hAnsi="Verdana"/>
          <w:color w:val="000000" w:themeColor="text1"/>
          <w:sz w:val="20"/>
          <w:szCs w:val="20"/>
        </w:rPr>
      </w:pPr>
      <w:r w:rsidRPr="00F842F3">
        <w:rPr>
          <w:rFonts w:ascii="Verdana" w:hAnsi="Verdana"/>
          <w:color w:val="000000" w:themeColor="text1"/>
          <w:sz w:val="20"/>
          <w:szCs w:val="20"/>
        </w:rPr>
        <w:t xml:space="preserve">Policy för </w:t>
      </w:r>
      <w:r w:rsidR="00444274" w:rsidRPr="00F842F3">
        <w:rPr>
          <w:rFonts w:ascii="Verdana" w:hAnsi="Verdana"/>
          <w:color w:val="000000" w:themeColor="text1"/>
          <w:sz w:val="20"/>
          <w:szCs w:val="20"/>
        </w:rPr>
        <w:t>datalagring</w:t>
      </w:r>
      <w:r w:rsidR="00B33E6E" w:rsidRPr="00F842F3">
        <w:rPr>
          <w:rFonts w:ascii="Verdana" w:hAnsi="Verdana"/>
          <w:color w:val="000000" w:themeColor="text1"/>
          <w:sz w:val="20"/>
          <w:szCs w:val="20"/>
        </w:rPr>
        <w:t xml:space="preserve"> och system som tillgodoser att när en användare tas bort så tas även dennes </w:t>
      </w:r>
      <w:r w:rsidR="00444274">
        <w:rPr>
          <w:rFonts w:ascii="Verdana" w:hAnsi="Verdana"/>
          <w:color w:val="000000" w:themeColor="text1"/>
          <w:sz w:val="20"/>
          <w:szCs w:val="20"/>
        </w:rPr>
        <w:t>p</w:t>
      </w:r>
      <w:r w:rsidR="00B33E6E" w:rsidRPr="00F842F3">
        <w:rPr>
          <w:rFonts w:ascii="Verdana" w:hAnsi="Verdana"/>
          <w:color w:val="000000" w:themeColor="text1"/>
          <w:sz w:val="20"/>
          <w:szCs w:val="20"/>
        </w:rPr>
        <w:t xml:space="preserve">ersonuppgifter bort. </w:t>
      </w:r>
    </w:p>
    <w:p w14:paraId="0C35D606" w14:textId="5632C5F9" w:rsidR="00017226" w:rsidRPr="00444274" w:rsidRDefault="00017226" w:rsidP="00017226">
      <w:pPr>
        <w:pStyle w:val="ListParagraph"/>
        <w:numPr>
          <w:ilvl w:val="0"/>
          <w:numId w:val="31"/>
        </w:numPr>
        <w:rPr>
          <w:rFonts w:ascii="Verdana" w:hAnsi="Verdana"/>
          <w:color w:val="000000" w:themeColor="text1"/>
          <w:sz w:val="20"/>
          <w:szCs w:val="20"/>
        </w:rPr>
      </w:pPr>
      <w:r w:rsidRPr="00444274">
        <w:rPr>
          <w:rFonts w:ascii="Verdana" w:hAnsi="Verdana"/>
          <w:color w:val="000000" w:themeColor="text1"/>
          <w:sz w:val="20"/>
          <w:szCs w:val="20"/>
        </w:rPr>
        <w:t>Endast kryptering TLS 1.2 är tillåten för HTTPS och SIP/TLS.</w:t>
      </w:r>
    </w:p>
    <w:p w14:paraId="134E1F1C" w14:textId="7521CBDC" w:rsidR="00017226" w:rsidRPr="00F842F3" w:rsidRDefault="00017226" w:rsidP="009166D5">
      <w:pPr>
        <w:pStyle w:val="ListParagraph"/>
        <w:numPr>
          <w:ilvl w:val="0"/>
          <w:numId w:val="31"/>
        </w:numPr>
        <w:rPr>
          <w:rFonts w:ascii="Verdana" w:hAnsi="Verdana"/>
          <w:color w:val="000000" w:themeColor="text1"/>
          <w:sz w:val="20"/>
          <w:szCs w:val="20"/>
        </w:rPr>
      </w:pPr>
      <w:r w:rsidRPr="00F842F3">
        <w:rPr>
          <w:rFonts w:ascii="Verdana" w:hAnsi="Verdana"/>
          <w:color w:val="000000" w:themeColor="text1"/>
          <w:sz w:val="20"/>
          <w:szCs w:val="20"/>
        </w:rPr>
        <w:t>Säk</w:t>
      </w:r>
      <w:r w:rsidR="00444274">
        <w:rPr>
          <w:rFonts w:ascii="Verdana" w:hAnsi="Verdana"/>
          <w:color w:val="000000" w:themeColor="text1"/>
          <w:sz w:val="20"/>
          <w:szCs w:val="20"/>
        </w:rPr>
        <w:t>rade backuper</w:t>
      </w:r>
      <w:r w:rsidRPr="00F842F3">
        <w:rPr>
          <w:rFonts w:ascii="Verdana" w:hAnsi="Verdana"/>
          <w:color w:val="000000" w:themeColor="text1"/>
          <w:sz w:val="20"/>
          <w:szCs w:val="20"/>
        </w:rPr>
        <w:t xml:space="preserve"> för förebyggande av dataförlust</w:t>
      </w:r>
      <w:r w:rsidR="00444274">
        <w:rPr>
          <w:rFonts w:ascii="Verdana" w:hAnsi="Verdana"/>
          <w:color w:val="000000" w:themeColor="text1"/>
          <w:sz w:val="20"/>
          <w:szCs w:val="20"/>
        </w:rPr>
        <w:t>.</w:t>
      </w:r>
    </w:p>
    <w:p w14:paraId="095D516A" w14:textId="77777777" w:rsidR="00702EB9" w:rsidRPr="00F842F3" w:rsidRDefault="00702EB9" w:rsidP="00AD3E4E">
      <w:pPr>
        <w:ind w:left="567"/>
        <w:rPr>
          <w:rFonts w:ascii="Verdana" w:hAnsi="Verdana"/>
          <w:color w:val="000000" w:themeColor="text1"/>
          <w:sz w:val="20"/>
          <w:szCs w:val="20"/>
        </w:rPr>
      </w:pPr>
    </w:p>
    <w:p w14:paraId="5C08F86B" w14:textId="32519792" w:rsidR="00EB6E32" w:rsidRPr="00F842F3" w:rsidRDefault="003132B2" w:rsidP="00D973B6">
      <w:pPr>
        <w:ind w:left="567"/>
        <w:rPr>
          <w:rFonts w:ascii="Verdana" w:hAnsi="Verdana"/>
          <w:b/>
          <w:color w:val="000000" w:themeColor="text1"/>
          <w:sz w:val="20"/>
          <w:szCs w:val="20"/>
        </w:rPr>
      </w:pPr>
      <w:r w:rsidRPr="00F842F3">
        <w:rPr>
          <w:rFonts w:ascii="Verdana" w:hAnsi="Verdana"/>
          <w:b/>
          <w:color w:val="000000" w:themeColor="text1"/>
          <w:sz w:val="20"/>
          <w:szCs w:val="20"/>
        </w:rPr>
        <w:t>Fysisk säkerhet</w:t>
      </w:r>
    </w:p>
    <w:p w14:paraId="17DB1A82" w14:textId="774539B7" w:rsidR="00472558" w:rsidRPr="00F842F3" w:rsidRDefault="00472558" w:rsidP="008D0E3E">
      <w:pPr>
        <w:pStyle w:val="ListParagraph"/>
        <w:numPr>
          <w:ilvl w:val="0"/>
          <w:numId w:val="30"/>
        </w:numPr>
        <w:rPr>
          <w:rFonts w:ascii="Verdana" w:hAnsi="Verdana"/>
          <w:color w:val="000000" w:themeColor="text1"/>
          <w:sz w:val="20"/>
          <w:szCs w:val="20"/>
        </w:rPr>
      </w:pPr>
      <w:r w:rsidRPr="00F842F3">
        <w:rPr>
          <w:rFonts w:ascii="Verdana" w:hAnsi="Verdana"/>
          <w:color w:val="000000" w:themeColor="text1"/>
          <w:sz w:val="20"/>
          <w:szCs w:val="20"/>
        </w:rPr>
        <w:t xml:space="preserve">Begränsad och loggad åtkomst till fysiska anläggningar </w:t>
      </w:r>
      <w:r w:rsidR="00444274">
        <w:rPr>
          <w:rFonts w:ascii="Verdana" w:hAnsi="Verdana"/>
          <w:color w:val="000000" w:themeColor="text1"/>
          <w:sz w:val="20"/>
          <w:szCs w:val="20"/>
        </w:rPr>
        <w:t xml:space="preserve">där personuppgifter lagras. </w:t>
      </w:r>
    </w:p>
    <w:p w14:paraId="2A2801B3" w14:textId="622E378B" w:rsidR="009F2CBD" w:rsidRPr="00F842F3" w:rsidRDefault="009F2CBD" w:rsidP="008D0E3E">
      <w:pPr>
        <w:pStyle w:val="ListParagraph"/>
        <w:numPr>
          <w:ilvl w:val="0"/>
          <w:numId w:val="30"/>
        </w:numPr>
        <w:rPr>
          <w:rFonts w:ascii="Verdana" w:hAnsi="Verdana"/>
          <w:color w:val="000000" w:themeColor="text1"/>
          <w:sz w:val="20"/>
          <w:szCs w:val="20"/>
        </w:rPr>
      </w:pPr>
      <w:r w:rsidRPr="00F842F3">
        <w:rPr>
          <w:rFonts w:ascii="Verdana" w:hAnsi="Verdana"/>
          <w:color w:val="000000" w:themeColor="text1"/>
          <w:sz w:val="20"/>
          <w:szCs w:val="20"/>
        </w:rPr>
        <w:t xml:space="preserve">Larmsystem på fysiska anläggningar som </w:t>
      </w:r>
      <w:r w:rsidR="00444274">
        <w:rPr>
          <w:rFonts w:ascii="Verdana" w:hAnsi="Verdana"/>
          <w:color w:val="000000" w:themeColor="text1"/>
          <w:sz w:val="20"/>
          <w:szCs w:val="20"/>
        </w:rPr>
        <w:t>där personuppgifter lagras</w:t>
      </w:r>
      <w:r w:rsidRPr="00F842F3">
        <w:rPr>
          <w:rFonts w:ascii="Verdana" w:hAnsi="Verdana"/>
          <w:color w:val="000000" w:themeColor="text1"/>
          <w:sz w:val="20"/>
          <w:szCs w:val="20"/>
        </w:rPr>
        <w:t>.</w:t>
      </w:r>
    </w:p>
    <w:p w14:paraId="47B05BA9" w14:textId="16CDF72C" w:rsidR="009F2CBD" w:rsidRPr="00F842F3" w:rsidRDefault="009F2CBD" w:rsidP="008D0E3E">
      <w:pPr>
        <w:pStyle w:val="ListParagraph"/>
        <w:numPr>
          <w:ilvl w:val="0"/>
          <w:numId w:val="30"/>
        </w:numPr>
        <w:rPr>
          <w:rFonts w:ascii="Verdana" w:hAnsi="Verdana"/>
          <w:color w:val="000000" w:themeColor="text1"/>
          <w:sz w:val="20"/>
          <w:szCs w:val="20"/>
        </w:rPr>
      </w:pPr>
      <w:r w:rsidRPr="00F842F3">
        <w:rPr>
          <w:rFonts w:ascii="Verdana" w:hAnsi="Verdana"/>
          <w:color w:val="000000" w:themeColor="text1"/>
          <w:sz w:val="20"/>
          <w:szCs w:val="20"/>
        </w:rPr>
        <w:t xml:space="preserve">Kameraövervakning </w:t>
      </w:r>
      <w:r w:rsidR="00444274">
        <w:rPr>
          <w:rFonts w:ascii="Verdana" w:hAnsi="Verdana"/>
          <w:color w:val="000000" w:themeColor="text1"/>
          <w:sz w:val="20"/>
          <w:szCs w:val="20"/>
        </w:rPr>
        <w:t xml:space="preserve">och/eller </w:t>
      </w:r>
      <w:r w:rsidRPr="00F842F3">
        <w:rPr>
          <w:rFonts w:ascii="Verdana" w:hAnsi="Verdana"/>
          <w:color w:val="000000" w:themeColor="text1"/>
          <w:sz w:val="20"/>
          <w:szCs w:val="20"/>
        </w:rPr>
        <w:t xml:space="preserve">fysisk övervakning </w:t>
      </w:r>
      <w:r w:rsidR="00444274">
        <w:rPr>
          <w:rFonts w:ascii="Verdana" w:hAnsi="Verdana"/>
          <w:color w:val="000000" w:themeColor="text1"/>
          <w:sz w:val="20"/>
          <w:szCs w:val="20"/>
        </w:rPr>
        <w:t xml:space="preserve">vid </w:t>
      </w:r>
      <w:r w:rsidRPr="00F842F3">
        <w:rPr>
          <w:rFonts w:ascii="Verdana" w:hAnsi="Verdana"/>
          <w:color w:val="000000" w:themeColor="text1"/>
          <w:sz w:val="20"/>
          <w:szCs w:val="20"/>
        </w:rPr>
        <w:t xml:space="preserve">anläggningar </w:t>
      </w:r>
      <w:r w:rsidR="00444274">
        <w:rPr>
          <w:rFonts w:ascii="Verdana" w:hAnsi="Verdana"/>
          <w:color w:val="000000" w:themeColor="text1"/>
          <w:sz w:val="20"/>
          <w:szCs w:val="20"/>
        </w:rPr>
        <w:t>där personuppgifter lagras</w:t>
      </w:r>
      <w:r w:rsidRPr="00F842F3">
        <w:rPr>
          <w:rFonts w:ascii="Verdana" w:hAnsi="Verdana"/>
          <w:color w:val="000000" w:themeColor="text1"/>
          <w:sz w:val="20"/>
          <w:szCs w:val="20"/>
        </w:rPr>
        <w:t>.</w:t>
      </w:r>
    </w:p>
    <w:bookmarkEnd w:id="11"/>
    <w:bookmarkEnd w:id="12"/>
    <w:p w14:paraId="3ACC8368" w14:textId="2F45C180" w:rsidR="00D973B6" w:rsidRPr="00F842F3" w:rsidRDefault="00A83F4F" w:rsidP="00D973B6">
      <w:pPr>
        <w:pStyle w:val="nHeading1"/>
        <w:tabs>
          <w:tab w:val="left" w:pos="1304"/>
        </w:tabs>
      </w:pPr>
      <w:r w:rsidRPr="00F842F3">
        <w:t>Tillgång till registret</w:t>
      </w:r>
    </w:p>
    <w:p w14:paraId="52D9EE7E" w14:textId="7CC15224" w:rsidR="00D973B6" w:rsidRPr="00F842F3" w:rsidRDefault="00444274" w:rsidP="001805F6">
      <w:pPr>
        <w:ind w:left="567"/>
        <w:rPr>
          <w:rFonts w:ascii="Verdana" w:hAnsi="Verdana"/>
          <w:i/>
          <w:color w:val="808080" w:themeColor="background1" w:themeShade="80"/>
        </w:rPr>
      </w:pPr>
      <w:r>
        <w:rPr>
          <w:rFonts w:ascii="Verdana" w:hAnsi="Verdana"/>
          <w:color w:val="000000" w:themeColor="text1"/>
          <w:sz w:val="20"/>
          <w:szCs w:val="20"/>
        </w:rPr>
        <w:t>Personuppgiftsbiträdes personal för s</w:t>
      </w:r>
      <w:r w:rsidR="009F1446" w:rsidRPr="00F842F3">
        <w:rPr>
          <w:rFonts w:ascii="Verdana" w:hAnsi="Verdana"/>
          <w:color w:val="000000" w:themeColor="text1"/>
          <w:sz w:val="20"/>
          <w:szCs w:val="20"/>
        </w:rPr>
        <w:t xml:space="preserve">upport, </w:t>
      </w:r>
      <w:r>
        <w:rPr>
          <w:rFonts w:ascii="Verdana" w:hAnsi="Verdana"/>
          <w:color w:val="000000" w:themeColor="text1"/>
          <w:sz w:val="20"/>
          <w:szCs w:val="20"/>
        </w:rPr>
        <w:t>f</w:t>
      </w:r>
      <w:r w:rsidR="009F1446" w:rsidRPr="00F842F3">
        <w:rPr>
          <w:rFonts w:ascii="Verdana" w:hAnsi="Verdana"/>
          <w:color w:val="000000" w:themeColor="text1"/>
          <w:sz w:val="20"/>
          <w:szCs w:val="20"/>
        </w:rPr>
        <w:t xml:space="preserve">örsäljning, 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b</w:t>
      </w:r>
      <w:r w:rsidR="009F1446" w:rsidRPr="00F842F3">
        <w:rPr>
          <w:rFonts w:ascii="Verdana" w:hAnsi="Verdana"/>
          <w:color w:val="000000" w:themeColor="text1"/>
          <w:sz w:val="20"/>
          <w:szCs w:val="20"/>
        </w:rPr>
        <w:t>ackoffice</w:t>
      </w:r>
      <w:proofErr w:type="spellEnd"/>
      <w:r w:rsidR="009F1446" w:rsidRPr="00F842F3">
        <w:rPr>
          <w:rFonts w:ascii="Verdana" w:hAnsi="Verdana"/>
          <w:color w:val="000000" w:themeColor="text1"/>
          <w:sz w:val="20"/>
          <w:szCs w:val="20"/>
        </w:rPr>
        <w:t>, leverans</w:t>
      </w:r>
      <w:r>
        <w:rPr>
          <w:rFonts w:ascii="Verdana" w:hAnsi="Verdana"/>
          <w:color w:val="000000" w:themeColor="text1"/>
          <w:sz w:val="20"/>
          <w:szCs w:val="20"/>
        </w:rPr>
        <w:t xml:space="preserve"> och</w:t>
      </w:r>
      <w:r w:rsidR="009F1446" w:rsidRPr="00F842F3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>teknisk drift</w:t>
      </w:r>
      <w:r w:rsidR="003C3E46" w:rsidRPr="00F842F3">
        <w:rPr>
          <w:rFonts w:ascii="Verdana" w:hAnsi="Verdana"/>
          <w:color w:val="000000" w:themeColor="text1"/>
          <w:sz w:val="20"/>
          <w:szCs w:val="20"/>
        </w:rPr>
        <w:t>.</w:t>
      </w:r>
    </w:p>
    <w:p w14:paraId="0D9F3D14" w14:textId="2AEA9E55" w:rsidR="00D973B6" w:rsidRPr="00F842F3" w:rsidRDefault="00A83F4F" w:rsidP="00D973B6">
      <w:pPr>
        <w:pStyle w:val="nHeading1"/>
        <w:tabs>
          <w:tab w:val="left" w:pos="1304"/>
        </w:tabs>
        <w:jc w:val="both"/>
      </w:pPr>
      <w:r w:rsidRPr="00F842F3">
        <w:t>Underbiträden</w:t>
      </w:r>
    </w:p>
    <w:p w14:paraId="5C1F083F" w14:textId="2C39C0A4" w:rsidR="00C219BE" w:rsidRPr="00F842F3" w:rsidRDefault="00C219BE" w:rsidP="00D973B6">
      <w:pPr>
        <w:ind w:left="567"/>
        <w:rPr>
          <w:rFonts w:ascii="Verdana" w:hAnsi="Verdana"/>
          <w:color w:val="000000" w:themeColor="text1"/>
          <w:sz w:val="20"/>
          <w:szCs w:val="20"/>
        </w:rPr>
      </w:pPr>
      <w:r w:rsidRPr="00F842F3">
        <w:rPr>
          <w:rFonts w:ascii="Verdana" w:hAnsi="Verdana"/>
          <w:color w:val="000000" w:themeColor="text1"/>
          <w:sz w:val="20"/>
          <w:szCs w:val="20"/>
        </w:rPr>
        <w:t xml:space="preserve">Personuppgiftsbiträdet har </w:t>
      </w:r>
      <w:r w:rsidR="00444274">
        <w:rPr>
          <w:rFonts w:ascii="Verdana" w:hAnsi="Verdana"/>
          <w:color w:val="000000" w:themeColor="text1"/>
          <w:sz w:val="20"/>
          <w:szCs w:val="20"/>
        </w:rPr>
        <w:t xml:space="preserve">ett allmänt tillstånd </w:t>
      </w:r>
      <w:r w:rsidRPr="00F842F3">
        <w:rPr>
          <w:rFonts w:ascii="Verdana" w:hAnsi="Verdana"/>
          <w:color w:val="000000" w:themeColor="text1"/>
          <w:sz w:val="20"/>
          <w:szCs w:val="20"/>
        </w:rPr>
        <w:t xml:space="preserve">från </w:t>
      </w:r>
      <w:r w:rsidR="00805185" w:rsidRPr="00F842F3">
        <w:rPr>
          <w:rFonts w:ascii="Verdana" w:hAnsi="Verdana"/>
          <w:color w:val="000000" w:themeColor="text1"/>
          <w:sz w:val="20"/>
          <w:szCs w:val="20"/>
        </w:rPr>
        <w:t xml:space="preserve">den </w:t>
      </w:r>
      <w:r w:rsidRPr="00F842F3">
        <w:rPr>
          <w:rFonts w:ascii="Verdana" w:hAnsi="Verdana"/>
          <w:color w:val="000000" w:themeColor="text1"/>
          <w:sz w:val="20"/>
          <w:szCs w:val="20"/>
        </w:rPr>
        <w:t>Personuppgiftsansvarig</w:t>
      </w:r>
      <w:r w:rsidR="00805185" w:rsidRPr="00F842F3">
        <w:rPr>
          <w:rFonts w:ascii="Verdana" w:hAnsi="Verdana"/>
          <w:color w:val="000000" w:themeColor="text1"/>
          <w:sz w:val="20"/>
          <w:szCs w:val="20"/>
        </w:rPr>
        <w:t>e att</w:t>
      </w:r>
      <w:r w:rsidR="00444274">
        <w:rPr>
          <w:rFonts w:ascii="Verdana" w:hAnsi="Verdana"/>
          <w:color w:val="000000" w:themeColor="text1"/>
          <w:sz w:val="20"/>
          <w:szCs w:val="20"/>
        </w:rPr>
        <w:t xml:space="preserve"> ingå avtal med</w:t>
      </w:r>
      <w:r w:rsidR="00805185" w:rsidRPr="00F842F3">
        <w:rPr>
          <w:rFonts w:ascii="Verdana" w:hAnsi="Verdana"/>
          <w:color w:val="000000" w:themeColor="text1"/>
          <w:sz w:val="20"/>
          <w:szCs w:val="20"/>
        </w:rPr>
        <w:t xml:space="preserve"> de Underbiträden som </w:t>
      </w:r>
      <w:r w:rsidR="00CB6CD8">
        <w:rPr>
          <w:rFonts w:ascii="Verdana" w:hAnsi="Verdana"/>
          <w:color w:val="000000" w:themeColor="text1"/>
          <w:sz w:val="20"/>
          <w:szCs w:val="20"/>
        </w:rPr>
        <w:t xml:space="preserve">är nödvändiga </w:t>
      </w:r>
      <w:r w:rsidR="00805185" w:rsidRPr="00F842F3">
        <w:rPr>
          <w:rFonts w:ascii="Verdana" w:hAnsi="Verdana"/>
          <w:color w:val="000000" w:themeColor="text1"/>
          <w:sz w:val="20"/>
          <w:szCs w:val="20"/>
        </w:rPr>
        <w:t xml:space="preserve">för fullgörande av de uppgifter som den Personuppgiftsansvarige har efterfrågat. </w:t>
      </w:r>
    </w:p>
    <w:p w14:paraId="02BF88BC" w14:textId="08ED4395" w:rsidR="00341AFC" w:rsidRPr="00F842F3" w:rsidRDefault="00341AFC" w:rsidP="00D973B6">
      <w:pPr>
        <w:ind w:left="567"/>
        <w:rPr>
          <w:rFonts w:ascii="Verdana" w:hAnsi="Verdana"/>
          <w:color w:val="000000" w:themeColor="text1"/>
          <w:sz w:val="20"/>
          <w:szCs w:val="20"/>
        </w:rPr>
      </w:pPr>
    </w:p>
    <w:p w14:paraId="11464FD9" w14:textId="1C0B770C" w:rsidR="00341AFC" w:rsidRPr="00F842F3" w:rsidRDefault="00341AFC" w:rsidP="00D973B6">
      <w:pPr>
        <w:ind w:left="567"/>
        <w:rPr>
          <w:rFonts w:ascii="Verdana" w:hAnsi="Verdana"/>
          <w:color w:val="000000" w:themeColor="text1"/>
          <w:sz w:val="20"/>
          <w:szCs w:val="20"/>
        </w:rPr>
      </w:pPr>
      <w:r w:rsidRPr="00F842F3">
        <w:rPr>
          <w:rFonts w:ascii="Verdana" w:hAnsi="Verdana"/>
          <w:color w:val="000000" w:themeColor="text1"/>
          <w:sz w:val="20"/>
          <w:szCs w:val="20"/>
        </w:rPr>
        <w:t xml:space="preserve">Personuppgiftsbiträdet bekräftar att </w:t>
      </w:r>
      <w:r w:rsidR="005D6103" w:rsidRPr="00F842F3">
        <w:rPr>
          <w:rFonts w:ascii="Verdana" w:hAnsi="Verdana"/>
          <w:color w:val="000000" w:themeColor="text1"/>
          <w:sz w:val="20"/>
          <w:szCs w:val="20"/>
        </w:rPr>
        <w:t xml:space="preserve">de </w:t>
      </w:r>
      <w:r w:rsidRPr="00F842F3">
        <w:rPr>
          <w:rFonts w:ascii="Verdana" w:hAnsi="Verdana"/>
          <w:color w:val="000000" w:themeColor="text1"/>
          <w:sz w:val="20"/>
          <w:szCs w:val="20"/>
        </w:rPr>
        <w:t>Underbiträden som an</w:t>
      </w:r>
      <w:r w:rsidR="00444274">
        <w:rPr>
          <w:rFonts w:ascii="Verdana" w:hAnsi="Verdana"/>
          <w:color w:val="000000" w:themeColor="text1"/>
          <w:sz w:val="20"/>
          <w:szCs w:val="20"/>
        </w:rPr>
        <w:t>vänds</w:t>
      </w:r>
      <w:r w:rsidRPr="00F842F3">
        <w:rPr>
          <w:rFonts w:ascii="Verdana" w:hAnsi="Verdana"/>
          <w:color w:val="000000" w:themeColor="text1"/>
          <w:sz w:val="20"/>
          <w:szCs w:val="20"/>
        </w:rPr>
        <w:t xml:space="preserve"> har </w:t>
      </w:r>
      <w:r w:rsidR="00444274">
        <w:rPr>
          <w:rFonts w:ascii="Verdana" w:hAnsi="Verdana"/>
          <w:color w:val="000000" w:themeColor="text1"/>
          <w:sz w:val="20"/>
          <w:szCs w:val="20"/>
        </w:rPr>
        <w:t>signerat ett</w:t>
      </w:r>
      <w:r w:rsidRPr="00F842F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44274">
        <w:rPr>
          <w:rFonts w:ascii="Verdana" w:hAnsi="Verdana"/>
          <w:color w:val="000000" w:themeColor="text1"/>
          <w:sz w:val="20"/>
          <w:szCs w:val="20"/>
        </w:rPr>
        <w:t>u</w:t>
      </w:r>
      <w:r w:rsidRPr="00F842F3">
        <w:rPr>
          <w:rFonts w:ascii="Verdana" w:hAnsi="Verdana"/>
          <w:color w:val="000000" w:themeColor="text1"/>
          <w:sz w:val="20"/>
          <w:szCs w:val="20"/>
        </w:rPr>
        <w:t xml:space="preserve">nderbiträdesavtal </w:t>
      </w:r>
      <w:r w:rsidR="00444274">
        <w:rPr>
          <w:rFonts w:ascii="Verdana" w:hAnsi="Verdana"/>
          <w:color w:val="000000" w:themeColor="text1"/>
          <w:sz w:val="20"/>
          <w:szCs w:val="20"/>
        </w:rPr>
        <w:t xml:space="preserve">på </w:t>
      </w:r>
      <w:r w:rsidRPr="00F842F3">
        <w:rPr>
          <w:rFonts w:ascii="Verdana" w:hAnsi="Verdana"/>
          <w:color w:val="000000" w:themeColor="text1"/>
          <w:sz w:val="20"/>
          <w:szCs w:val="20"/>
        </w:rPr>
        <w:t>villkor som</w:t>
      </w:r>
      <w:r w:rsidR="00444274">
        <w:rPr>
          <w:rFonts w:ascii="Verdana" w:hAnsi="Verdana"/>
          <w:color w:val="000000" w:themeColor="text1"/>
          <w:sz w:val="20"/>
          <w:szCs w:val="20"/>
        </w:rPr>
        <w:t xml:space="preserve"> motsvarar bestämmelserna i detta Avtal.</w:t>
      </w:r>
    </w:p>
    <w:p w14:paraId="017E7FD7" w14:textId="6CFB183F" w:rsidR="008114D2" w:rsidRPr="00F842F3" w:rsidRDefault="008114D2" w:rsidP="00D973B6">
      <w:pPr>
        <w:ind w:left="567"/>
        <w:rPr>
          <w:rFonts w:ascii="Verdana" w:hAnsi="Verdana"/>
          <w:color w:val="000000" w:themeColor="text1"/>
          <w:sz w:val="20"/>
          <w:szCs w:val="20"/>
        </w:rPr>
      </w:pPr>
    </w:p>
    <w:p w14:paraId="0D308EF4" w14:textId="30252AD4" w:rsidR="00545CD9" w:rsidRPr="00F842F3" w:rsidRDefault="008114D2" w:rsidP="005D6103">
      <w:pPr>
        <w:ind w:left="567"/>
        <w:rPr>
          <w:rFonts w:ascii="Verdana" w:hAnsi="Verdana"/>
          <w:color w:val="000000" w:themeColor="text1"/>
          <w:sz w:val="20"/>
          <w:szCs w:val="20"/>
        </w:rPr>
      </w:pPr>
      <w:r w:rsidRPr="00F842F3">
        <w:rPr>
          <w:rFonts w:ascii="Verdana" w:hAnsi="Verdana"/>
          <w:color w:val="000000" w:themeColor="text1"/>
          <w:sz w:val="20"/>
          <w:szCs w:val="20"/>
        </w:rPr>
        <w:t xml:space="preserve">De Underbiträden som används av Personuppgiftsbiträdet </w:t>
      </w:r>
      <w:r w:rsidR="005D6103" w:rsidRPr="00F842F3">
        <w:rPr>
          <w:rFonts w:ascii="Verdana" w:hAnsi="Verdana"/>
          <w:color w:val="000000" w:themeColor="text1"/>
          <w:sz w:val="20"/>
          <w:szCs w:val="20"/>
        </w:rPr>
        <w:t>listas i Bilaga 2.</w:t>
      </w:r>
    </w:p>
    <w:p w14:paraId="7C82B254" w14:textId="5D30B2AD" w:rsidR="00D973B6" w:rsidRPr="00F842F3" w:rsidRDefault="005D6103" w:rsidP="00D973B6">
      <w:pPr>
        <w:pStyle w:val="nHeading1"/>
        <w:tabs>
          <w:tab w:val="left" w:pos="1304"/>
        </w:tabs>
        <w:jc w:val="both"/>
      </w:pPr>
      <w:r w:rsidRPr="00F842F3">
        <w:t>Plats för behandling</w:t>
      </w:r>
    </w:p>
    <w:p w14:paraId="3D002C0A" w14:textId="11290197" w:rsidR="00D973B6" w:rsidRPr="00F842F3" w:rsidRDefault="00444274" w:rsidP="00D973B6">
      <w:pPr>
        <w:ind w:left="567"/>
        <w:rPr>
          <w:rFonts w:ascii="Verdana" w:hAnsi="Verdana"/>
          <w:sz w:val="20"/>
          <w:szCs w:val="20"/>
        </w:rPr>
      </w:pPr>
      <w:r w:rsidRPr="00C91A70">
        <w:rPr>
          <w:rFonts w:ascii="Verdana" w:hAnsi="Verdana"/>
          <w:sz w:val="20"/>
          <w:szCs w:val="20"/>
        </w:rPr>
        <w:t>Personuppgifte</w:t>
      </w:r>
      <w:r w:rsidR="001651C9" w:rsidRPr="00C91A70">
        <w:rPr>
          <w:rFonts w:ascii="Verdana" w:hAnsi="Verdana"/>
          <w:sz w:val="20"/>
          <w:szCs w:val="20"/>
        </w:rPr>
        <w:t>r</w:t>
      </w:r>
      <w:r w:rsidR="006055B3">
        <w:rPr>
          <w:rFonts w:ascii="Verdana" w:hAnsi="Verdana"/>
          <w:sz w:val="20"/>
          <w:szCs w:val="20"/>
        </w:rPr>
        <w:t xml:space="preserve">na </w:t>
      </w:r>
      <w:r w:rsidR="007E2C9E">
        <w:rPr>
          <w:rFonts w:ascii="Verdana" w:hAnsi="Verdana"/>
          <w:sz w:val="20"/>
          <w:szCs w:val="20"/>
        </w:rPr>
        <w:t xml:space="preserve">behandlas inom </w:t>
      </w:r>
      <w:r w:rsidRPr="00C91A70">
        <w:rPr>
          <w:rFonts w:ascii="Verdana" w:hAnsi="Verdana"/>
          <w:sz w:val="20"/>
          <w:szCs w:val="20"/>
        </w:rPr>
        <w:t xml:space="preserve">Sverige </w:t>
      </w:r>
      <w:r w:rsidR="001651C9" w:rsidRPr="00C91A70">
        <w:rPr>
          <w:rFonts w:ascii="Verdana" w:hAnsi="Verdana"/>
          <w:sz w:val="20"/>
          <w:szCs w:val="20"/>
        </w:rPr>
        <w:t>hos</w:t>
      </w:r>
      <w:r w:rsidRPr="00C91A70">
        <w:rPr>
          <w:rFonts w:ascii="Verdana" w:hAnsi="Verdana"/>
          <w:sz w:val="20"/>
          <w:szCs w:val="20"/>
        </w:rPr>
        <w:t xml:space="preserve"> lokala datacenter</w:t>
      </w:r>
      <w:r w:rsidR="00BF7CE8">
        <w:rPr>
          <w:rFonts w:ascii="Verdana" w:hAnsi="Verdana"/>
          <w:sz w:val="20"/>
          <w:szCs w:val="20"/>
        </w:rPr>
        <w:t xml:space="preserve"> och</w:t>
      </w:r>
      <w:r w:rsidRPr="00C91A70">
        <w:rPr>
          <w:rFonts w:ascii="Verdana" w:hAnsi="Verdana"/>
          <w:sz w:val="20"/>
          <w:szCs w:val="20"/>
        </w:rPr>
        <w:t xml:space="preserve"> i molntjänster inom </w:t>
      </w:r>
      <w:r w:rsidR="00421B21">
        <w:rPr>
          <w:rFonts w:ascii="Verdana" w:hAnsi="Verdana"/>
          <w:sz w:val="20"/>
          <w:szCs w:val="20"/>
        </w:rPr>
        <w:t>E</w:t>
      </w:r>
      <w:r w:rsidR="000A3844">
        <w:rPr>
          <w:rFonts w:ascii="Verdana" w:hAnsi="Verdana"/>
          <w:sz w:val="20"/>
          <w:szCs w:val="20"/>
        </w:rPr>
        <w:t>ES</w:t>
      </w:r>
      <w:r w:rsidRPr="00C91A70">
        <w:rPr>
          <w:rFonts w:ascii="Verdana" w:hAnsi="Verdana"/>
          <w:sz w:val="20"/>
          <w:szCs w:val="20"/>
        </w:rPr>
        <w:t xml:space="preserve"> gränser</w:t>
      </w:r>
      <w:r w:rsidR="001245C2" w:rsidRPr="00C91A70">
        <w:rPr>
          <w:rFonts w:ascii="Verdana" w:hAnsi="Verdana"/>
          <w:sz w:val="20"/>
          <w:szCs w:val="20"/>
        </w:rPr>
        <w:t xml:space="preserve">. Personuppgiftsbiträdet kan </w:t>
      </w:r>
      <w:r w:rsidR="007E2C9E">
        <w:rPr>
          <w:rFonts w:ascii="Verdana" w:hAnsi="Verdana"/>
          <w:sz w:val="20"/>
          <w:szCs w:val="20"/>
        </w:rPr>
        <w:t xml:space="preserve">på begäran </w:t>
      </w:r>
      <w:r w:rsidR="00453131" w:rsidRPr="00C91A70">
        <w:rPr>
          <w:rFonts w:ascii="Verdana" w:hAnsi="Verdana"/>
          <w:sz w:val="20"/>
          <w:szCs w:val="20"/>
        </w:rPr>
        <w:t xml:space="preserve">tillhandahålla en detaljerad lista över </w:t>
      </w:r>
      <w:r w:rsidR="007B0A6A">
        <w:rPr>
          <w:rFonts w:ascii="Verdana" w:hAnsi="Verdana"/>
          <w:sz w:val="20"/>
          <w:szCs w:val="20"/>
        </w:rPr>
        <w:t xml:space="preserve">geografiska </w:t>
      </w:r>
      <w:r w:rsidR="00453131" w:rsidRPr="00C91A70">
        <w:rPr>
          <w:rFonts w:ascii="Verdana" w:hAnsi="Verdana"/>
          <w:sz w:val="20"/>
          <w:szCs w:val="20"/>
        </w:rPr>
        <w:t>platser.</w:t>
      </w:r>
    </w:p>
    <w:p w14:paraId="4AA64849" w14:textId="59E37D59" w:rsidR="00D973B6" w:rsidRPr="00F842F3" w:rsidRDefault="00453131" w:rsidP="00D973B6">
      <w:pPr>
        <w:pStyle w:val="nHeading1"/>
        <w:tabs>
          <w:tab w:val="left" w:pos="1304"/>
        </w:tabs>
        <w:jc w:val="both"/>
      </w:pPr>
      <w:r w:rsidRPr="00F842F3">
        <w:t>Överföring till tredjeländer</w:t>
      </w:r>
    </w:p>
    <w:p w14:paraId="11217C3D" w14:textId="50975B35" w:rsidR="006B447E" w:rsidRPr="00F842F3" w:rsidRDefault="004D0AA2" w:rsidP="004D0AA2">
      <w:pPr>
        <w:pStyle w:val="NormalIndent"/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Ö</w:t>
      </w:r>
      <w:r w:rsidR="006B447E" w:rsidRPr="006B447E">
        <w:rPr>
          <w:rFonts w:ascii="Verdana" w:hAnsi="Verdana"/>
          <w:sz w:val="20"/>
          <w:szCs w:val="20"/>
        </w:rPr>
        <w:t xml:space="preserve">verföring av personuppgifter utanför EES till ett land som inte har </w:t>
      </w:r>
      <w:r w:rsidR="00E9355F">
        <w:rPr>
          <w:rFonts w:ascii="Verdana" w:hAnsi="Verdana"/>
          <w:sz w:val="20"/>
          <w:szCs w:val="20"/>
        </w:rPr>
        <w:t>tilldelats</w:t>
      </w:r>
      <w:r w:rsidR="006B447E" w:rsidRPr="006B447E">
        <w:rPr>
          <w:rFonts w:ascii="Verdana" w:hAnsi="Verdana"/>
          <w:sz w:val="20"/>
          <w:szCs w:val="20"/>
        </w:rPr>
        <w:t xml:space="preserve"> beslut om </w:t>
      </w:r>
      <w:r w:rsidR="00844B26">
        <w:rPr>
          <w:rFonts w:ascii="Verdana" w:hAnsi="Verdana"/>
          <w:sz w:val="20"/>
          <w:szCs w:val="20"/>
        </w:rPr>
        <w:t>adekvat skyddsnivå</w:t>
      </w:r>
      <w:r w:rsidR="006B447E" w:rsidRPr="006B447E">
        <w:rPr>
          <w:rFonts w:ascii="Verdana" w:hAnsi="Verdana"/>
          <w:sz w:val="20"/>
          <w:szCs w:val="20"/>
        </w:rPr>
        <w:t xml:space="preserve"> av Europeiska kommissionen ska </w:t>
      </w:r>
      <w:r w:rsidR="00CF7180">
        <w:rPr>
          <w:rFonts w:ascii="Verdana" w:hAnsi="Verdana"/>
          <w:sz w:val="20"/>
          <w:szCs w:val="20"/>
        </w:rPr>
        <w:t>omfattas</w:t>
      </w:r>
      <w:r w:rsidR="006B447E" w:rsidRPr="006B447E">
        <w:rPr>
          <w:rFonts w:ascii="Verdana" w:hAnsi="Verdana"/>
          <w:sz w:val="20"/>
          <w:szCs w:val="20"/>
        </w:rPr>
        <w:t xml:space="preserve"> av lämpliga skyddsåtgärder </w:t>
      </w:r>
      <w:r w:rsidR="003E3B81">
        <w:rPr>
          <w:rFonts w:ascii="Verdana" w:hAnsi="Verdana"/>
          <w:sz w:val="20"/>
          <w:szCs w:val="20"/>
        </w:rPr>
        <w:t xml:space="preserve">i </w:t>
      </w:r>
      <w:r w:rsidR="006B447E" w:rsidRPr="006B447E">
        <w:rPr>
          <w:rFonts w:ascii="Verdana" w:hAnsi="Verdana"/>
          <w:sz w:val="20"/>
          <w:szCs w:val="20"/>
        </w:rPr>
        <w:t>enlig</w:t>
      </w:r>
      <w:r w:rsidR="003E3B81">
        <w:rPr>
          <w:rFonts w:ascii="Verdana" w:hAnsi="Verdana"/>
          <w:sz w:val="20"/>
          <w:szCs w:val="20"/>
        </w:rPr>
        <w:t>het med</w:t>
      </w:r>
      <w:r w:rsidR="006B447E" w:rsidRPr="006B447E">
        <w:rPr>
          <w:rFonts w:ascii="Verdana" w:hAnsi="Verdana"/>
          <w:sz w:val="20"/>
          <w:szCs w:val="20"/>
        </w:rPr>
        <w:t xml:space="preserve"> kapitel V GDPR.</w:t>
      </w:r>
    </w:p>
    <w:p w14:paraId="11663120" w14:textId="5602E308" w:rsidR="00D973B6" w:rsidRPr="00F842F3" w:rsidRDefault="00611A94" w:rsidP="00D973B6">
      <w:pPr>
        <w:pStyle w:val="nHeading1"/>
        <w:tabs>
          <w:tab w:val="left" w:pos="1304"/>
        </w:tabs>
        <w:jc w:val="both"/>
      </w:pPr>
      <w:r w:rsidRPr="00F842F3">
        <w:t>Datalagring</w:t>
      </w:r>
    </w:p>
    <w:p w14:paraId="0EFD847F" w14:textId="37E89F2A" w:rsidR="00611A94" w:rsidRPr="00F842F3" w:rsidRDefault="00611A94" w:rsidP="001805F6">
      <w:pPr>
        <w:ind w:left="567"/>
        <w:rPr>
          <w:rFonts w:ascii="Verdana" w:hAnsi="Verdana"/>
          <w:color w:val="000000" w:themeColor="text1"/>
          <w:sz w:val="20"/>
          <w:szCs w:val="20"/>
        </w:rPr>
      </w:pPr>
      <w:r w:rsidRPr="00F842F3">
        <w:rPr>
          <w:rFonts w:ascii="Verdana" w:hAnsi="Verdana"/>
          <w:color w:val="000000" w:themeColor="text1"/>
          <w:sz w:val="20"/>
          <w:szCs w:val="20"/>
        </w:rPr>
        <w:t xml:space="preserve">Personuppgifter kommer lagras så länge det är nödvändigt för </w:t>
      </w:r>
      <w:r w:rsidR="00444274">
        <w:rPr>
          <w:rFonts w:ascii="Verdana" w:hAnsi="Verdana"/>
          <w:color w:val="000000" w:themeColor="text1"/>
          <w:sz w:val="20"/>
          <w:szCs w:val="20"/>
        </w:rPr>
        <w:t>att tillhandahålla tjänsten enligt Huvudavtalet</w:t>
      </w:r>
      <w:r w:rsidR="005F7E51" w:rsidRPr="00F842F3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6F377A7F" w14:textId="3E6353E6" w:rsidR="005F7E51" w:rsidRPr="00F842F3" w:rsidRDefault="005F7E51" w:rsidP="001805F6">
      <w:pPr>
        <w:ind w:left="567"/>
        <w:rPr>
          <w:rFonts w:ascii="Verdana" w:hAnsi="Verdana"/>
          <w:color w:val="000000" w:themeColor="text1"/>
          <w:sz w:val="20"/>
          <w:szCs w:val="20"/>
        </w:rPr>
      </w:pPr>
    </w:p>
    <w:p w14:paraId="03966F68" w14:textId="26D268A1" w:rsidR="005F7E51" w:rsidRPr="00F842F3" w:rsidRDefault="005F7E51" w:rsidP="001805F6">
      <w:pPr>
        <w:ind w:left="567"/>
        <w:rPr>
          <w:rFonts w:ascii="Verdana" w:hAnsi="Verdana"/>
          <w:color w:val="000000" w:themeColor="text1"/>
          <w:sz w:val="20"/>
          <w:szCs w:val="20"/>
        </w:rPr>
      </w:pPr>
      <w:r w:rsidRPr="003124A8">
        <w:rPr>
          <w:rFonts w:ascii="Verdana" w:hAnsi="Verdana"/>
          <w:color w:val="000000" w:themeColor="text1"/>
          <w:sz w:val="20"/>
          <w:szCs w:val="20"/>
        </w:rPr>
        <w:t xml:space="preserve">Efter </w:t>
      </w:r>
      <w:r w:rsidR="00C42D10" w:rsidRPr="003124A8">
        <w:rPr>
          <w:rFonts w:ascii="Verdana" w:hAnsi="Verdana"/>
          <w:color w:val="000000" w:themeColor="text1"/>
          <w:sz w:val="20"/>
          <w:szCs w:val="20"/>
        </w:rPr>
        <w:t xml:space="preserve">uppsägning av </w:t>
      </w:r>
      <w:r w:rsidR="00444274" w:rsidRPr="003124A8">
        <w:rPr>
          <w:rFonts w:ascii="Verdana" w:hAnsi="Verdana"/>
          <w:color w:val="000000" w:themeColor="text1"/>
          <w:sz w:val="20"/>
          <w:szCs w:val="20"/>
        </w:rPr>
        <w:t>tjänsterna</w:t>
      </w:r>
      <w:r w:rsidRPr="003124A8">
        <w:rPr>
          <w:rFonts w:ascii="Verdana" w:hAnsi="Verdana"/>
          <w:color w:val="000000" w:themeColor="text1"/>
          <w:sz w:val="20"/>
          <w:szCs w:val="20"/>
        </w:rPr>
        <w:t xml:space="preserve"> fasas</w:t>
      </w:r>
      <w:r w:rsidRPr="00F842F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44274">
        <w:rPr>
          <w:rFonts w:ascii="Verdana" w:hAnsi="Verdana"/>
          <w:color w:val="000000" w:themeColor="text1"/>
          <w:sz w:val="20"/>
          <w:szCs w:val="20"/>
        </w:rPr>
        <w:t>data</w:t>
      </w:r>
      <w:r w:rsidRPr="00F842F3">
        <w:rPr>
          <w:rFonts w:ascii="Verdana" w:hAnsi="Verdana"/>
          <w:color w:val="000000" w:themeColor="text1"/>
          <w:sz w:val="20"/>
          <w:szCs w:val="20"/>
        </w:rPr>
        <w:t xml:space="preserve"> ut inom 6 månader för:</w:t>
      </w:r>
    </w:p>
    <w:p w14:paraId="71175553" w14:textId="638A668E" w:rsidR="000449D8" w:rsidRPr="00F842F3" w:rsidRDefault="000449D8" w:rsidP="001805F6">
      <w:pPr>
        <w:ind w:left="567"/>
        <w:rPr>
          <w:rFonts w:ascii="Verdana" w:hAnsi="Verdana"/>
          <w:color w:val="000000" w:themeColor="text1"/>
          <w:sz w:val="20"/>
          <w:szCs w:val="20"/>
        </w:rPr>
      </w:pPr>
      <w:r w:rsidRPr="00F842F3">
        <w:rPr>
          <w:rFonts w:ascii="Verdana" w:hAnsi="Verdana"/>
          <w:color w:val="000000" w:themeColor="text1"/>
          <w:sz w:val="20"/>
          <w:szCs w:val="20"/>
        </w:rPr>
        <w:t xml:space="preserve">Tillhandahållande av tjänster till den </w:t>
      </w:r>
      <w:r w:rsidR="00444274">
        <w:rPr>
          <w:rFonts w:ascii="Verdana" w:hAnsi="Verdana"/>
          <w:color w:val="000000" w:themeColor="text1"/>
          <w:sz w:val="20"/>
          <w:szCs w:val="20"/>
        </w:rPr>
        <w:t>P</w:t>
      </w:r>
      <w:r w:rsidRPr="00F842F3">
        <w:rPr>
          <w:rFonts w:ascii="Verdana" w:hAnsi="Verdana"/>
          <w:color w:val="000000" w:themeColor="text1"/>
          <w:sz w:val="20"/>
          <w:szCs w:val="20"/>
        </w:rPr>
        <w:t>er</w:t>
      </w:r>
      <w:r w:rsidR="00444274">
        <w:rPr>
          <w:rFonts w:ascii="Verdana" w:hAnsi="Verdana"/>
          <w:color w:val="000000" w:themeColor="text1"/>
          <w:sz w:val="20"/>
          <w:szCs w:val="20"/>
        </w:rPr>
        <w:t>s</w:t>
      </w:r>
      <w:r w:rsidRPr="00F842F3">
        <w:rPr>
          <w:rFonts w:ascii="Verdana" w:hAnsi="Verdana"/>
          <w:color w:val="000000" w:themeColor="text1"/>
          <w:sz w:val="20"/>
          <w:szCs w:val="20"/>
        </w:rPr>
        <w:t>onuppgiftsansvarige,</w:t>
      </w:r>
    </w:p>
    <w:p w14:paraId="3A642C45" w14:textId="5D746C61" w:rsidR="000449D8" w:rsidRPr="00F842F3" w:rsidRDefault="000449D8" w:rsidP="001805F6">
      <w:pPr>
        <w:ind w:left="567"/>
        <w:rPr>
          <w:rFonts w:ascii="Verdana" w:hAnsi="Verdana"/>
          <w:color w:val="000000" w:themeColor="text1"/>
          <w:sz w:val="20"/>
          <w:szCs w:val="20"/>
        </w:rPr>
      </w:pPr>
      <w:r w:rsidRPr="00F842F3">
        <w:rPr>
          <w:rFonts w:ascii="Verdana" w:hAnsi="Verdana"/>
          <w:color w:val="000000" w:themeColor="text1"/>
          <w:sz w:val="20"/>
          <w:szCs w:val="20"/>
        </w:rPr>
        <w:t>Applikationsunderhåll,</w:t>
      </w:r>
    </w:p>
    <w:p w14:paraId="566EB46E" w14:textId="5FE66F22" w:rsidR="000449D8" w:rsidRPr="00F842F3" w:rsidRDefault="000449D8" w:rsidP="001805F6">
      <w:pPr>
        <w:ind w:left="567"/>
        <w:rPr>
          <w:rFonts w:ascii="Verdana" w:hAnsi="Verdana"/>
          <w:color w:val="000000" w:themeColor="text1"/>
          <w:sz w:val="20"/>
          <w:szCs w:val="20"/>
        </w:rPr>
      </w:pPr>
      <w:r w:rsidRPr="00F842F3">
        <w:rPr>
          <w:rFonts w:ascii="Verdana" w:hAnsi="Verdana"/>
          <w:color w:val="000000" w:themeColor="text1"/>
          <w:sz w:val="20"/>
          <w:szCs w:val="20"/>
        </w:rPr>
        <w:t>Applikationsutveckling,</w:t>
      </w:r>
    </w:p>
    <w:p w14:paraId="264267E2" w14:textId="7D1BD578" w:rsidR="000449D8" w:rsidRPr="00F842F3" w:rsidRDefault="000449D8" w:rsidP="001805F6">
      <w:pPr>
        <w:ind w:left="567"/>
        <w:rPr>
          <w:rFonts w:ascii="Verdana" w:hAnsi="Verdana"/>
          <w:color w:val="000000" w:themeColor="text1"/>
          <w:sz w:val="20"/>
          <w:szCs w:val="20"/>
        </w:rPr>
      </w:pPr>
      <w:r w:rsidRPr="00F842F3">
        <w:rPr>
          <w:rFonts w:ascii="Verdana" w:hAnsi="Verdana"/>
          <w:color w:val="000000" w:themeColor="text1"/>
          <w:sz w:val="20"/>
          <w:szCs w:val="20"/>
        </w:rPr>
        <w:t>Teknisk support (inkl. korrigering av felaktigheter i enlighet me</w:t>
      </w:r>
      <w:r w:rsidR="00444274">
        <w:rPr>
          <w:rFonts w:ascii="Verdana" w:hAnsi="Verdana"/>
          <w:color w:val="000000" w:themeColor="text1"/>
          <w:sz w:val="20"/>
          <w:szCs w:val="20"/>
        </w:rPr>
        <w:t>d avtal för servicenivåer</w:t>
      </w:r>
      <w:r w:rsidRPr="00F842F3">
        <w:rPr>
          <w:rFonts w:ascii="Verdana" w:hAnsi="Verdana"/>
          <w:color w:val="000000" w:themeColor="text1"/>
          <w:sz w:val="20"/>
          <w:szCs w:val="20"/>
        </w:rPr>
        <w:t>),</w:t>
      </w:r>
    </w:p>
    <w:p w14:paraId="6EC0A24F" w14:textId="13B4A2F7" w:rsidR="000449D8" w:rsidRPr="00F842F3" w:rsidRDefault="000449D8" w:rsidP="001805F6">
      <w:pPr>
        <w:ind w:left="567"/>
        <w:rPr>
          <w:rFonts w:ascii="Verdana" w:hAnsi="Verdana"/>
          <w:color w:val="000000" w:themeColor="text1"/>
          <w:sz w:val="20"/>
          <w:szCs w:val="20"/>
        </w:rPr>
      </w:pPr>
      <w:r w:rsidRPr="00F842F3">
        <w:rPr>
          <w:rFonts w:ascii="Verdana" w:hAnsi="Verdana"/>
          <w:color w:val="000000" w:themeColor="text1"/>
          <w:sz w:val="20"/>
          <w:szCs w:val="20"/>
        </w:rPr>
        <w:t xml:space="preserve">Testverksamhet, </w:t>
      </w:r>
    </w:p>
    <w:p w14:paraId="13DC928F" w14:textId="0FEF2D9A" w:rsidR="000449D8" w:rsidRPr="00F842F3" w:rsidRDefault="000449D8" w:rsidP="001805F6">
      <w:pPr>
        <w:ind w:left="567"/>
        <w:rPr>
          <w:rFonts w:ascii="Verdana" w:hAnsi="Verdana"/>
          <w:color w:val="000000" w:themeColor="text1"/>
          <w:sz w:val="20"/>
          <w:szCs w:val="20"/>
        </w:rPr>
      </w:pPr>
    </w:p>
    <w:p w14:paraId="65B52284" w14:textId="4081FE8E" w:rsidR="000449D8" w:rsidRPr="00F842F3" w:rsidRDefault="000449D8" w:rsidP="001805F6">
      <w:pPr>
        <w:ind w:left="567"/>
        <w:rPr>
          <w:rFonts w:ascii="Verdana" w:hAnsi="Verdana"/>
          <w:color w:val="000000" w:themeColor="text1"/>
          <w:sz w:val="20"/>
          <w:szCs w:val="20"/>
        </w:rPr>
      </w:pPr>
      <w:r w:rsidRPr="00F842F3">
        <w:rPr>
          <w:rFonts w:ascii="Verdana" w:hAnsi="Verdana"/>
          <w:color w:val="000000" w:themeColor="text1"/>
          <w:sz w:val="20"/>
          <w:szCs w:val="20"/>
        </w:rPr>
        <w:t>Inom 24 månader</w:t>
      </w:r>
      <w:r w:rsidR="00444274">
        <w:rPr>
          <w:rFonts w:ascii="Verdana" w:hAnsi="Verdana"/>
          <w:color w:val="000000" w:themeColor="text1"/>
          <w:sz w:val="20"/>
          <w:szCs w:val="20"/>
        </w:rPr>
        <w:t>:</w:t>
      </w:r>
    </w:p>
    <w:p w14:paraId="7E65A661" w14:textId="4A6ACC65" w:rsidR="000449D8" w:rsidRPr="00F842F3" w:rsidRDefault="000449D8" w:rsidP="001805F6">
      <w:pPr>
        <w:ind w:left="567"/>
        <w:rPr>
          <w:rFonts w:ascii="Verdana" w:hAnsi="Verdana"/>
          <w:color w:val="000000" w:themeColor="text1"/>
          <w:sz w:val="20"/>
          <w:szCs w:val="20"/>
        </w:rPr>
      </w:pPr>
      <w:r w:rsidRPr="00F842F3">
        <w:rPr>
          <w:rFonts w:ascii="Verdana" w:hAnsi="Verdana"/>
          <w:color w:val="000000" w:themeColor="text1"/>
          <w:sz w:val="20"/>
          <w:szCs w:val="20"/>
        </w:rPr>
        <w:t>Analys och statistisk verksamhet,</w:t>
      </w:r>
    </w:p>
    <w:p w14:paraId="338FB48A" w14:textId="5673A905" w:rsidR="001805F6" w:rsidRPr="00F842F3" w:rsidRDefault="000449D8" w:rsidP="004D0AA2">
      <w:pPr>
        <w:ind w:left="567"/>
        <w:rPr>
          <w:rFonts w:ascii="Verdana" w:hAnsi="Verdana"/>
          <w:color w:val="000000" w:themeColor="text1"/>
          <w:sz w:val="20"/>
          <w:szCs w:val="20"/>
        </w:rPr>
      </w:pPr>
      <w:r w:rsidRPr="00F842F3">
        <w:rPr>
          <w:rFonts w:ascii="Verdana" w:hAnsi="Verdana"/>
          <w:color w:val="000000" w:themeColor="text1"/>
          <w:sz w:val="20"/>
          <w:szCs w:val="20"/>
        </w:rPr>
        <w:t>Marknadsföringsaktiviteter (</w:t>
      </w:r>
      <w:r w:rsidR="00CB6CD8">
        <w:rPr>
          <w:rFonts w:ascii="Verdana" w:hAnsi="Verdana"/>
          <w:color w:val="000000" w:themeColor="text1"/>
          <w:sz w:val="20"/>
          <w:szCs w:val="20"/>
        </w:rPr>
        <w:t xml:space="preserve">vid </w:t>
      </w:r>
      <w:r w:rsidR="00444274" w:rsidRPr="00F842F3">
        <w:rPr>
          <w:rFonts w:ascii="Verdana" w:hAnsi="Verdana"/>
          <w:color w:val="000000" w:themeColor="text1"/>
          <w:sz w:val="20"/>
          <w:szCs w:val="20"/>
        </w:rPr>
        <w:t>uttrycklig</w:t>
      </w:r>
      <w:r w:rsidRPr="00F842F3">
        <w:rPr>
          <w:rFonts w:ascii="Verdana" w:hAnsi="Verdana"/>
          <w:color w:val="000000" w:themeColor="text1"/>
          <w:sz w:val="20"/>
          <w:szCs w:val="20"/>
        </w:rPr>
        <w:t xml:space="preserve"> överenskomm</w:t>
      </w:r>
      <w:r w:rsidR="00CB6CD8">
        <w:rPr>
          <w:rFonts w:ascii="Verdana" w:hAnsi="Verdana"/>
          <w:color w:val="000000" w:themeColor="text1"/>
          <w:sz w:val="20"/>
          <w:szCs w:val="20"/>
        </w:rPr>
        <w:t>else</w:t>
      </w:r>
      <w:r w:rsidRPr="00F842F3">
        <w:rPr>
          <w:rFonts w:ascii="Verdana" w:hAnsi="Verdana"/>
          <w:color w:val="000000" w:themeColor="text1"/>
          <w:sz w:val="20"/>
          <w:szCs w:val="20"/>
        </w:rPr>
        <w:t xml:space="preserve"> med den Personuppgiftsansvarige)</w:t>
      </w:r>
      <w:r w:rsidR="00C42D10" w:rsidRPr="00F842F3">
        <w:rPr>
          <w:rFonts w:ascii="Verdana" w:hAnsi="Verdana"/>
          <w:color w:val="000000" w:themeColor="text1"/>
          <w:sz w:val="20"/>
          <w:szCs w:val="20"/>
        </w:rPr>
        <w:t xml:space="preserve">, </w:t>
      </w:r>
    </w:p>
    <w:p w14:paraId="50853FEB" w14:textId="050A24A5" w:rsidR="00C42D10" w:rsidRPr="00F842F3" w:rsidRDefault="00C42D10" w:rsidP="00C42D10">
      <w:pPr>
        <w:pStyle w:val="nHeading1"/>
        <w:rPr>
          <w:sz w:val="20"/>
          <w:szCs w:val="20"/>
        </w:rPr>
      </w:pPr>
      <w:r w:rsidRPr="00F842F3">
        <w:rPr>
          <w:sz w:val="20"/>
          <w:szCs w:val="20"/>
        </w:rPr>
        <w:t>Granskning</w:t>
      </w:r>
    </w:p>
    <w:p w14:paraId="51CCEA4B" w14:textId="0AF4B205" w:rsidR="00C42D10" w:rsidRPr="00F842F3" w:rsidRDefault="00C42D10" w:rsidP="00D973B6">
      <w:pPr>
        <w:pStyle w:val="NormalIndent"/>
        <w:ind w:left="567"/>
        <w:rPr>
          <w:rFonts w:ascii="Verdana" w:hAnsi="Verdana"/>
          <w:color w:val="000000" w:themeColor="text1"/>
          <w:sz w:val="20"/>
          <w:szCs w:val="20"/>
        </w:rPr>
      </w:pPr>
      <w:r w:rsidRPr="00F842F3">
        <w:rPr>
          <w:rFonts w:ascii="Verdana" w:hAnsi="Verdana"/>
          <w:color w:val="000000" w:themeColor="text1"/>
          <w:sz w:val="20"/>
          <w:szCs w:val="20"/>
        </w:rPr>
        <w:t xml:space="preserve">Den </w:t>
      </w:r>
      <w:r w:rsidR="00A11690" w:rsidRPr="00F842F3">
        <w:rPr>
          <w:rFonts w:ascii="Verdana" w:hAnsi="Verdana"/>
          <w:color w:val="000000" w:themeColor="text1"/>
          <w:sz w:val="20"/>
          <w:szCs w:val="20"/>
        </w:rPr>
        <w:t>P</w:t>
      </w:r>
      <w:r w:rsidRPr="00F842F3">
        <w:rPr>
          <w:rFonts w:ascii="Verdana" w:hAnsi="Verdana"/>
          <w:color w:val="000000" w:themeColor="text1"/>
          <w:sz w:val="20"/>
          <w:szCs w:val="20"/>
        </w:rPr>
        <w:t xml:space="preserve">ersonuppgiftsansvarige </w:t>
      </w:r>
      <w:r w:rsidR="00197204" w:rsidRPr="00F842F3">
        <w:rPr>
          <w:rFonts w:ascii="Verdana" w:hAnsi="Verdana"/>
          <w:color w:val="000000" w:themeColor="text1"/>
          <w:sz w:val="20"/>
          <w:szCs w:val="20"/>
        </w:rPr>
        <w:t>kan</w:t>
      </w:r>
      <w:r w:rsidRPr="00F842F3">
        <w:rPr>
          <w:rFonts w:ascii="Verdana" w:hAnsi="Verdana"/>
          <w:color w:val="000000" w:themeColor="text1"/>
          <w:sz w:val="20"/>
          <w:szCs w:val="20"/>
        </w:rPr>
        <w:t xml:space="preserve"> en gång per år </w:t>
      </w:r>
      <w:r w:rsidR="00444274">
        <w:rPr>
          <w:rFonts w:ascii="Verdana" w:hAnsi="Verdana"/>
          <w:color w:val="000000" w:themeColor="text1"/>
          <w:sz w:val="20"/>
          <w:szCs w:val="20"/>
        </w:rPr>
        <w:t>genomföra</w:t>
      </w:r>
      <w:r w:rsidR="00A11690" w:rsidRPr="00F842F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F842F3">
        <w:rPr>
          <w:rFonts w:ascii="Verdana" w:hAnsi="Verdana"/>
          <w:color w:val="000000" w:themeColor="text1"/>
          <w:sz w:val="20"/>
          <w:szCs w:val="20"/>
        </w:rPr>
        <w:t xml:space="preserve">en granskning för att </w:t>
      </w:r>
      <w:r w:rsidR="00A11690" w:rsidRPr="00F842F3">
        <w:rPr>
          <w:rFonts w:ascii="Verdana" w:hAnsi="Verdana"/>
          <w:color w:val="000000" w:themeColor="text1"/>
          <w:sz w:val="20"/>
          <w:szCs w:val="20"/>
        </w:rPr>
        <w:t>säkerställa att Personuppgiftsbiträdet efterlever GDPR i praktiken.</w:t>
      </w:r>
    </w:p>
    <w:p w14:paraId="745F62B8" w14:textId="25C9C61B" w:rsidR="00A11690" w:rsidRPr="00F842F3" w:rsidRDefault="00A11690" w:rsidP="00D973B6">
      <w:pPr>
        <w:pStyle w:val="NormalIndent"/>
        <w:ind w:left="567"/>
        <w:rPr>
          <w:rFonts w:ascii="Verdana" w:hAnsi="Verdana"/>
          <w:color w:val="000000" w:themeColor="text1"/>
          <w:sz w:val="20"/>
          <w:szCs w:val="20"/>
        </w:rPr>
      </w:pPr>
      <w:r w:rsidRPr="00F842F3">
        <w:rPr>
          <w:rFonts w:ascii="Verdana" w:hAnsi="Verdana"/>
          <w:color w:val="000000" w:themeColor="text1"/>
          <w:sz w:val="20"/>
          <w:szCs w:val="20"/>
        </w:rPr>
        <w:t xml:space="preserve">Den Personuppgiftsansvarige </w:t>
      </w:r>
      <w:r w:rsidR="00DC5311" w:rsidRPr="00F842F3">
        <w:rPr>
          <w:rFonts w:ascii="Verdana" w:hAnsi="Verdana"/>
          <w:color w:val="000000" w:themeColor="text1"/>
          <w:sz w:val="20"/>
          <w:szCs w:val="20"/>
        </w:rPr>
        <w:t>måste lämna in en skriftlig begäran</w:t>
      </w:r>
      <w:r w:rsidR="00444274">
        <w:rPr>
          <w:rFonts w:ascii="Verdana" w:hAnsi="Verdana"/>
          <w:color w:val="000000" w:themeColor="text1"/>
          <w:sz w:val="20"/>
          <w:szCs w:val="20"/>
        </w:rPr>
        <w:t xml:space="preserve"> senast</w:t>
      </w:r>
      <w:r w:rsidR="00DC5311" w:rsidRPr="00F842F3">
        <w:rPr>
          <w:rFonts w:ascii="Verdana" w:hAnsi="Verdana"/>
          <w:color w:val="000000" w:themeColor="text1"/>
          <w:sz w:val="20"/>
          <w:szCs w:val="20"/>
        </w:rPr>
        <w:t xml:space="preserve"> 4 veckor innan den Personuppgiftsansvarige </w:t>
      </w:r>
      <w:r w:rsidR="00444274">
        <w:rPr>
          <w:rFonts w:ascii="Verdana" w:hAnsi="Verdana"/>
          <w:color w:val="000000" w:themeColor="text1"/>
          <w:sz w:val="20"/>
          <w:szCs w:val="20"/>
        </w:rPr>
        <w:t>önskar att genomföra</w:t>
      </w:r>
      <w:r w:rsidR="00DC5311" w:rsidRPr="00F842F3">
        <w:rPr>
          <w:rFonts w:ascii="Verdana" w:hAnsi="Verdana"/>
          <w:color w:val="000000" w:themeColor="text1"/>
          <w:sz w:val="20"/>
          <w:szCs w:val="20"/>
        </w:rPr>
        <w:t xml:space="preserve"> en granskning.</w:t>
      </w:r>
    </w:p>
    <w:p w14:paraId="346B030C" w14:textId="207FC737" w:rsidR="00DC5311" w:rsidRPr="00F842F3" w:rsidRDefault="003547AF" w:rsidP="00D973B6">
      <w:pPr>
        <w:pStyle w:val="NormalIndent"/>
        <w:ind w:left="567"/>
        <w:rPr>
          <w:rFonts w:ascii="Verdana" w:hAnsi="Verdana"/>
          <w:color w:val="000000" w:themeColor="text1"/>
          <w:sz w:val="20"/>
          <w:szCs w:val="20"/>
        </w:rPr>
      </w:pPr>
      <w:r w:rsidRPr="00F842F3">
        <w:rPr>
          <w:rFonts w:ascii="Verdana" w:hAnsi="Verdana"/>
          <w:color w:val="000000" w:themeColor="text1"/>
          <w:sz w:val="20"/>
          <w:szCs w:val="20"/>
        </w:rPr>
        <w:t xml:space="preserve">Personuppgiftsbiträdet har rätt att neka begäran </w:t>
      </w:r>
      <w:r w:rsidR="00045074">
        <w:rPr>
          <w:rFonts w:ascii="Verdana" w:hAnsi="Verdana"/>
          <w:color w:val="000000" w:themeColor="text1"/>
          <w:sz w:val="20"/>
          <w:szCs w:val="20"/>
        </w:rPr>
        <w:t>för det fall</w:t>
      </w:r>
      <w:r w:rsidRPr="00F842F3">
        <w:rPr>
          <w:rFonts w:ascii="Verdana" w:hAnsi="Verdana"/>
          <w:color w:val="000000" w:themeColor="text1"/>
          <w:sz w:val="20"/>
          <w:szCs w:val="20"/>
        </w:rPr>
        <w:t xml:space="preserve"> det kan föreligga sekretess- eller säkerhetsrisker.</w:t>
      </w:r>
    </w:p>
    <w:p w14:paraId="50DA619C" w14:textId="7ACFE1C5" w:rsidR="00DF2453" w:rsidRPr="00F842F3" w:rsidRDefault="00DF2453">
      <w:pPr>
        <w:rPr>
          <w:rFonts w:ascii="Verdana" w:hAnsi="Verdana"/>
          <w:color w:val="000000" w:themeColor="text1"/>
          <w:sz w:val="20"/>
          <w:szCs w:val="20"/>
        </w:rPr>
      </w:pPr>
      <w:r w:rsidRPr="00F842F3">
        <w:rPr>
          <w:rFonts w:ascii="Verdana" w:hAnsi="Verdana"/>
          <w:color w:val="000000" w:themeColor="text1"/>
          <w:sz w:val="20"/>
          <w:szCs w:val="20"/>
        </w:rPr>
        <w:br w:type="page"/>
      </w:r>
    </w:p>
    <w:bookmarkEnd w:id="10"/>
    <w:p w14:paraId="58F290D1" w14:textId="1C10EA45" w:rsidR="00A73279" w:rsidRPr="00B42489" w:rsidRDefault="00573379" w:rsidP="00B42489">
      <w:pPr>
        <w:pStyle w:val="Heading1"/>
        <w:numPr>
          <w:ilvl w:val="0"/>
          <w:numId w:val="0"/>
        </w:numPr>
        <w:ind w:left="1134" w:hanging="1134"/>
        <w:rPr>
          <w:u w:val="single"/>
        </w:rPr>
      </w:pPr>
      <w:r w:rsidRPr="000C6CC2">
        <w:rPr>
          <w:u w:val="single"/>
        </w:rPr>
        <w:lastRenderedPageBreak/>
        <w:t>Bilaga</w:t>
      </w:r>
      <w:r w:rsidR="00A73279" w:rsidRPr="000C6CC2">
        <w:rPr>
          <w:u w:val="single"/>
        </w:rPr>
        <w:t xml:space="preserve"> 2 </w:t>
      </w:r>
    </w:p>
    <w:p w14:paraId="6CAA9A1C" w14:textId="18B129E0" w:rsidR="00A73279" w:rsidRDefault="00457B88" w:rsidP="00A73279">
      <w:pPr>
        <w:rPr>
          <w:rFonts w:ascii="Verdana" w:eastAsia="Calibri" w:hAnsi="Verdana"/>
          <w:b/>
        </w:rPr>
      </w:pPr>
      <w:r w:rsidRPr="000C6CC2">
        <w:rPr>
          <w:rFonts w:ascii="Verdana" w:eastAsia="Calibri" w:hAnsi="Verdana"/>
          <w:b/>
        </w:rPr>
        <w:t>Lista över Underbiträden</w:t>
      </w:r>
    </w:p>
    <w:p w14:paraId="6A5ED75B" w14:textId="77777777" w:rsidR="0053582F" w:rsidRDefault="0053582F" w:rsidP="00A73279">
      <w:pPr>
        <w:rPr>
          <w:rFonts w:ascii="Verdana" w:eastAsia="Calibri" w:hAnsi="Verdana"/>
          <w:b/>
        </w:rPr>
      </w:pPr>
    </w:p>
    <w:p w14:paraId="0EF01699" w14:textId="57B87282" w:rsidR="0053582F" w:rsidRDefault="0053582F" w:rsidP="00A73279">
      <w:pPr>
        <w:rPr>
          <w:rFonts w:ascii="Verdana" w:hAnsi="Verdana"/>
          <w:color w:val="000000" w:themeColor="text1"/>
          <w:sz w:val="20"/>
          <w:szCs w:val="20"/>
        </w:rPr>
      </w:pPr>
      <w:r w:rsidRPr="00F842F3">
        <w:rPr>
          <w:rFonts w:ascii="Verdana" w:hAnsi="Verdana"/>
          <w:color w:val="000000" w:themeColor="text1"/>
          <w:sz w:val="20"/>
          <w:szCs w:val="20"/>
        </w:rPr>
        <w:t>Personuppgiftsbiträdet</w:t>
      </w:r>
      <w:r>
        <w:rPr>
          <w:rFonts w:ascii="Verdana" w:hAnsi="Verdana"/>
          <w:color w:val="000000" w:themeColor="text1"/>
          <w:sz w:val="20"/>
          <w:szCs w:val="20"/>
        </w:rPr>
        <w:t xml:space="preserve"> skall för den </w:t>
      </w:r>
      <w:r w:rsidRPr="00F842F3">
        <w:rPr>
          <w:rFonts w:ascii="Verdana" w:hAnsi="Verdana"/>
          <w:color w:val="000000" w:themeColor="text1"/>
          <w:sz w:val="20"/>
          <w:szCs w:val="20"/>
        </w:rPr>
        <w:t>Personuppgiftsansvarige</w:t>
      </w:r>
      <w:r>
        <w:rPr>
          <w:rFonts w:ascii="Verdana" w:hAnsi="Verdana"/>
          <w:color w:val="000000" w:themeColor="text1"/>
          <w:sz w:val="20"/>
          <w:szCs w:val="20"/>
        </w:rPr>
        <w:t xml:space="preserve"> tillhandahålla en publik lista över, vid var tid gällande, Underbiträden på följande web-adress:</w:t>
      </w:r>
    </w:p>
    <w:p w14:paraId="5FBA9A91" w14:textId="77777777" w:rsidR="0053582F" w:rsidRDefault="0053582F" w:rsidP="00A73279">
      <w:pPr>
        <w:rPr>
          <w:rFonts w:ascii="Verdana" w:hAnsi="Verdana"/>
          <w:color w:val="000000" w:themeColor="text1"/>
          <w:sz w:val="20"/>
          <w:szCs w:val="20"/>
        </w:rPr>
      </w:pPr>
    </w:p>
    <w:p w14:paraId="6CF6FAF3" w14:textId="473EEB29" w:rsidR="0053582F" w:rsidRPr="0053582F" w:rsidRDefault="00000DA5" w:rsidP="00A73279">
      <w:pPr>
        <w:rPr>
          <w:rFonts w:ascii="Verdana" w:hAnsi="Verdana"/>
          <w:color w:val="000000" w:themeColor="text1"/>
          <w:sz w:val="20"/>
          <w:szCs w:val="20"/>
          <w:lang w:eastAsia="sv-SE"/>
        </w:rPr>
      </w:pPr>
      <w:hyperlink r:id="rId12" w:history="1">
        <w:r w:rsidR="0053582F" w:rsidRPr="00000DA5">
          <w:rPr>
            <w:rStyle w:val="Hyperlink"/>
            <w:rFonts w:ascii="Verdana" w:hAnsi="Verdana"/>
            <w:sz w:val="20"/>
            <w:szCs w:val="20"/>
            <w:lang w:eastAsia="sv-SE"/>
          </w:rPr>
          <w:t>https://www.dstny.se/om/gdpr/sub-processors</w:t>
        </w:r>
      </w:hyperlink>
    </w:p>
    <w:sectPr w:rsidR="0053582F" w:rsidRPr="0053582F" w:rsidSect="00D973B6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851" w:bottom="2552" w:left="1304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E0793" w14:textId="77777777" w:rsidR="000D115F" w:rsidRDefault="000D115F">
      <w:r>
        <w:separator/>
      </w:r>
    </w:p>
  </w:endnote>
  <w:endnote w:type="continuationSeparator" w:id="0">
    <w:p w14:paraId="2B05FB07" w14:textId="77777777" w:rsidR="000D115F" w:rsidRDefault="000D115F">
      <w:r>
        <w:continuationSeparator/>
      </w:r>
    </w:p>
  </w:endnote>
  <w:endnote w:type="continuationNotice" w:id="1">
    <w:p w14:paraId="7192F8B8" w14:textId="77777777" w:rsidR="000D115F" w:rsidRDefault="000D11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0B18A" w14:textId="66BAD532" w:rsidR="008B7774" w:rsidRDefault="008B7774" w:rsidP="008B7774">
    <w:pPr>
      <w:pStyle w:val="Footer"/>
    </w:pPr>
    <w:r>
      <w:rPr>
        <w:rFonts w:ascii="Calibri" w:hAnsi="Calibri" w:cs="Calibri"/>
      </w:rPr>
      <w:t>W/</w:t>
    </w:r>
    <w:proofErr w:type="gramStart"/>
    <w:r>
      <w:rPr>
        <w:rFonts w:ascii="Calibri" w:hAnsi="Calibri" w:cs="Calibri"/>
      </w:rPr>
      <w:t>10427897</w:t>
    </w:r>
    <w:proofErr w:type="gramEnd"/>
    <w:r>
      <w:rPr>
        <w:rFonts w:ascii="Calibri" w:hAnsi="Calibri" w:cs="Calibri"/>
      </w:rPr>
      <w:t>/v1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DocRef"/>
      <w:tag w:val="{&quot;SkabelonDesign&quot;:{&quot;type&quot;:&quot;text&quot;,&quot;binding&quot;:&quot;Doc.Prop.DocRef&quot;}}"/>
      <w:id w:val="609862630"/>
      <w:placeholder>
        <w:docPart w:val="642B2B354624412689C74B582E073A2C"/>
      </w:placeholder>
      <w:showingPlcHdr/>
    </w:sdtPr>
    <w:sdtContent>
      <w:p w14:paraId="7FDAC17C" w14:textId="084AC6A8" w:rsidR="008B7774" w:rsidRDefault="00000000" w:rsidP="008B7774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0A914" w14:textId="618BDDF5" w:rsidR="00D973B6" w:rsidRDefault="008B7774" w:rsidP="008B7774">
    <w:pPr>
      <w:pStyle w:val="Footer"/>
      <w:rPr>
        <w:sz w:val="14"/>
        <w:szCs w:val="14"/>
      </w:rPr>
    </w:pPr>
    <w:r>
      <w:rPr>
        <w:rFonts w:ascii="Calibri" w:hAnsi="Calibri" w:cs="Calibri"/>
        <w:szCs w:val="14"/>
      </w:rPr>
      <w:t>W/</w:t>
    </w:r>
    <w:proofErr w:type="gramStart"/>
    <w:r>
      <w:rPr>
        <w:rFonts w:ascii="Calibri" w:hAnsi="Calibri" w:cs="Calibri"/>
        <w:szCs w:val="14"/>
      </w:rPr>
      <w:t>10427897</w:t>
    </w:r>
    <w:proofErr w:type="gramEnd"/>
    <w:r>
      <w:rPr>
        <w:rFonts w:ascii="Calibri" w:hAnsi="Calibri" w:cs="Calibri"/>
        <w:szCs w:val="14"/>
      </w:rPr>
      <w:t>/v</w:t>
    </w:r>
    <w:r w:rsidR="0053582F">
      <w:rPr>
        <w:rFonts w:ascii="Calibri" w:hAnsi="Calibri" w:cs="Calibri"/>
        <w:szCs w:val="14"/>
      </w:rPr>
      <w:t>2</w:t>
    </w:r>
  </w:p>
  <w:p w14:paraId="07733CC2" w14:textId="77777777" w:rsidR="00D973B6" w:rsidRPr="00C76A0B" w:rsidRDefault="00D973B6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FA960" w14:textId="77777777" w:rsidR="000D115F" w:rsidRDefault="000D115F">
      <w:r>
        <w:separator/>
      </w:r>
    </w:p>
  </w:footnote>
  <w:footnote w:type="continuationSeparator" w:id="0">
    <w:p w14:paraId="44588638" w14:textId="77777777" w:rsidR="000D115F" w:rsidRDefault="000D115F">
      <w:r>
        <w:continuationSeparator/>
      </w:r>
    </w:p>
  </w:footnote>
  <w:footnote w:type="continuationNotice" w:id="1">
    <w:p w14:paraId="160D08A8" w14:textId="77777777" w:rsidR="000D115F" w:rsidRDefault="000D11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5134"/>
      <w:gridCol w:w="4617"/>
    </w:tblGrid>
    <w:tr w:rsidR="00D973B6" w14:paraId="2AE74AF3" w14:textId="77777777">
      <w:tc>
        <w:tcPr>
          <w:tcW w:w="5148" w:type="dxa"/>
        </w:tcPr>
        <w:p w14:paraId="2F4A2AA1" w14:textId="77777777" w:rsidR="00D973B6" w:rsidRDefault="00D973B6">
          <w:pPr>
            <w:pStyle w:val="Header"/>
          </w:pPr>
          <w:bookmarkStart w:id="13" w:name="Sidhuvud2"/>
          <w:bookmarkEnd w:id="13"/>
        </w:p>
      </w:tc>
      <w:tc>
        <w:tcPr>
          <w:tcW w:w="4629" w:type="dxa"/>
        </w:tcPr>
        <w:p w14:paraId="4B522F24" w14:textId="77777777" w:rsidR="00D973B6" w:rsidRDefault="00D973B6">
          <w:pPr>
            <w:pStyle w:val="Head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11</w:t>
          </w:r>
          <w:r>
            <w:rPr>
              <w:rStyle w:val="PageNumber"/>
            </w:rPr>
            <w:fldChar w:fldCharType="end"/>
          </w:r>
        </w:p>
      </w:tc>
    </w:tr>
  </w:tbl>
  <w:p w14:paraId="06332213" w14:textId="77777777" w:rsidR="00D973B6" w:rsidRDefault="00D973B6">
    <w:pPr>
      <w:pStyle w:val="Header"/>
    </w:pPr>
  </w:p>
  <w:p w14:paraId="72AEE58D" w14:textId="77777777" w:rsidR="00D973B6" w:rsidRDefault="00D973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5134"/>
      <w:gridCol w:w="4617"/>
    </w:tblGrid>
    <w:tr w:rsidR="00D973B6" w14:paraId="59CC93B8" w14:textId="77777777" w:rsidTr="00D973B6">
      <w:tc>
        <w:tcPr>
          <w:tcW w:w="5134" w:type="dxa"/>
        </w:tcPr>
        <w:p w14:paraId="0B957F51" w14:textId="77777777" w:rsidR="00D973B6" w:rsidRDefault="00D973B6">
          <w:pPr>
            <w:pStyle w:val="Header"/>
          </w:pPr>
          <w:bookmarkStart w:id="14" w:name="Sidhuvud1"/>
          <w:bookmarkEnd w:id="14"/>
        </w:p>
      </w:tc>
      <w:tc>
        <w:tcPr>
          <w:tcW w:w="4617" w:type="dxa"/>
        </w:tcPr>
        <w:p w14:paraId="0141F124" w14:textId="77777777" w:rsidR="00D973B6" w:rsidRDefault="00D973B6">
          <w:pPr>
            <w:pStyle w:val="Header"/>
          </w:pPr>
        </w:p>
      </w:tc>
    </w:tr>
  </w:tbl>
  <w:p w14:paraId="3337F8DA" w14:textId="77777777" w:rsidR="00D973B6" w:rsidRDefault="00D973B6" w:rsidP="00D973B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86A627F0"/>
    <w:lvl w:ilvl="0">
      <w:start w:val="1"/>
      <w:numFmt w:val="bullet"/>
      <w:pStyle w:val="ListBullet3"/>
      <w:lvlText w:val="­"/>
      <w:lvlJc w:val="left"/>
      <w:pPr>
        <w:tabs>
          <w:tab w:val="num" w:pos="1559"/>
        </w:tabs>
        <w:ind w:left="1559" w:hanging="567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FFFFFF83"/>
    <w:multiLevelType w:val="singleLevel"/>
    <w:tmpl w:val="B6AA448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9A40F59"/>
    <w:multiLevelType w:val="hybridMultilevel"/>
    <w:tmpl w:val="E384D2E4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A63DB2"/>
    <w:multiLevelType w:val="hybridMultilevel"/>
    <w:tmpl w:val="30429D0C"/>
    <w:lvl w:ilvl="0" w:tplc="041D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A67A9"/>
    <w:multiLevelType w:val="hybridMultilevel"/>
    <w:tmpl w:val="DF5A1098"/>
    <w:lvl w:ilvl="0" w:tplc="041D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1733D"/>
    <w:multiLevelType w:val="hybridMultilevel"/>
    <w:tmpl w:val="8458878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E5E4B53"/>
    <w:multiLevelType w:val="multilevel"/>
    <w:tmpl w:val="B578655A"/>
    <w:lvl w:ilvl="0">
      <w:start w:val="1"/>
      <w:numFmt w:val="decimal"/>
      <w:lvlText w:val="%1."/>
      <w:lvlJc w:val="left"/>
      <w:pPr>
        <w:ind w:hanging="709"/>
      </w:pPr>
      <w:rPr>
        <w:rFonts w:ascii="Times New Roman" w:eastAsia="Times New Roman" w:hAnsi="Times New Roman" w:hint="default"/>
        <w:b/>
        <w:bCs/>
        <w:spacing w:val="2"/>
        <w:w w:val="102"/>
        <w:sz w:val="21"/>
        <w:szCs w:val="21"/>
      </w:rPr>
    </w:lvl>
    <w:lvl w:ilvl="1">
      <w:start w:val="1"/>
      <w:numFmt w:val="decimal"/>
      <w:lvlText w:val="%1.%2"/>
      <w:lvlJc w:val="left"/>
      <w:pPr>
        <w:ind w:hanging="709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2">
      <w:start w:val="1"/>
      <w:numFmt w:val="lowerLetter"/>
      <w:lvlText w:val="(%3)"/>
      <w:lvlJc w:val="left"/>
      <w:pPr>
        <w:ind w:hanging="709"/>
      </w:pPr>
      <w:rPr>
        <w:rFonts w:ascii="Times New Roman" w:eastAsia="Times New Roman" w:hAnsi="Times New Roman" w:hint="default"/>
        <w:spacing w:val="1"/>
        <w:w w:val="102"/>
        <w:sz w:val="21"/>
        <w:szCs w:val="21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25D3843"/>
    <w:multiLevelType w:val="hybridMultilevel"/>
    <w:tmpl w:val="5CA49A06"/>
    <w:lvl w:ilvl="0" w:tplc="3C5E5B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904804" w:tentative="1">
      <w:start w:val="1"/>
      <w:numFmt w:val="lowerLetter"/>
      <w:lvlText w:val="%2."/>
      <w:lvlJc w:val="left"/>
      <w:pPr>
        <w:ind w:left="1440" w:hanging="360"/>
      </w:pPr>
    </w:lvl>
    <w:lvl w:ilvl="2" w:tplc="44F8602E" w:tentative="1">
      <w:start w:val="1"/>
      <w:numFmt w:val="lowerRoman"/>
      <w:lvlText w:val="%3."/>
      <w:lvlJc w:val="right"/>
      <w:pPr>
        <w:ind w:left="2160" w:hanging="180"/>
      </w:pPr>
    </w:lvl>
    <w:lvl w:ilvl="3" w:tplc="359288E6" w:tentative="1">
      <w:start w:val="1"/>
      <w:numFmt w:val="decimal"/>
      <w:lvlText w:val="%4."/>
      <w:lvlJc w:val="left"/>
      <w:pPr>
        <w:ind w:left="2880" w:hanging="360"/>
      </w:pPr>
    </w:lvl>
    <w:lvl w:ilvl="4" w:tplc="536EF89E" w:tentative="1">
      <w:start w:val="1"/>
      <w:numFmt w:val="lowerLetter"/>
      <w:lvlText w:val="%5."/>
      <w:lvlJc w:val="left"/>
      <w:pPr>
        <w:ind w:left="3600" w:hanging="360"/>
      </w:pPr>
    </w:lvl>
    <w:lvl w:ilvl="5" w:tplc="7E867050" w:tentative="1">
      <w:start w:val="1"/>
      <w:numFmt w:val="lowerRoman"/>
      <w:lvlText w:val="%6."/>
      <w:lvlJc w:val="right"/>
      <w:pPr>
        <w:ind w:left="4320" w:hanging="180"/>
      </w:pPr>
    </w:lvl>
    <w:lvl w:ilvl="6" w:tplc="2048B4C2" w:tentative="1">
      <w:start w:val="1"/>
      <w:numFmt w:val="decimal"/>
      <w:lvlText w:val="%7."/>
      <w:lvlJc w:val="left"/>
      <w:pPr>
        <w:ind w:left="5040" w:hanging="360"/>
      </w:pPr>
    </w:lvl>
    <w:lvl w:ilvl="7" w:tplc="EB1E82CA" w:tentative="1">
      <w:start w:val="1"/>
      <w:numFmt w:val="lowerLetter"/>
      <w:lvlText w:val="%8."/>
      <w:lvlJc w:val="left"/>
      <w:pPr>
        <w:ind w:left="5760" w:hanging="360"/>
      </w:pPr>
    </w:lvl>
    <w:lvl w:ilvl="8" w:tplc="211EF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62CD6"/>
    <w:multiLevelType w:val="hybridMultilevel"/>
    <w:tmpl w:val="1C74E27A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6752782"/>
    <w:multiLevelType w:val="hybridMultilevel"/>
    <w:tmpl w:val="B180E84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6A32B37"/>
    <w:multiLevelType w:val="hybridMultilevel"/>
    <w:tmpl w:val="10981B26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A854D5"/>
    <w:multiLevelType w:val="hybridMultilevel"/>
    <w:tmpl w:val="C77EBFF4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774B2B"/>
    <w:multiLevelType w:val="multilevel"/>
    <w:tmpl w:val="0B064D1C"/>
    <w:lvl w:ilvl="0">
      <w:start w:val="1"/>
      <w:numFmt w:val="decimal"/>
      <w:pStyle w:val="nHeading1"/>
      <w:lvlText w:val="%1"/>
      <w:lvlJc w:val="left"/>
      <w:pPr>
        <w:ind w:left="567" w:hanging="567"/>
      </w:pPr>
    </w:lvl>
    <w:lvl w:ilvl="1">
      <w:start w:val="1"/>
      <w:numFmt w:val="decimal"/>
      <w:pStyle w:val="nHeading2"/>
      <w:lvlText w:val="%1.%2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nHeading3"/>
      <w:lvlText w:val="%1.%2.%3"/>
      <w:lvlJc w:val="left"/>
      <w:pPr>
        <w:ind w:left="567" w:hanging="56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ind w:left="567" w:hanging="567"/>
      </w:pPr>
    </w:lvl>
    <w:lvl w:ilvl="4">
      <w:start w:val="1"/>
      <w:numFmt w:val="lowerLetter"/>
      <w:lvlText w:val="%5."/>
      <w:lvlJc w:val="left"/>
      <w:pPr>
        <w:ind w:left="567" w:hanging="567"/>
      </w:pPr>
    </w:lvl>
    <w:lvl w:ilvl="5">
      <w:start w:val="1"/>
      <w:numFmt w:val="lowerRoman"/>
      <w:lvlText w:val="%6."/>
      <w:lvlJc w:val="left"/>
      <w:pPr>
        <w:ind w:left="567" w:hanging="567"/>
      </w:pPr>
    </w:lvl>
    <w:lvl w:ilvl="6">
      <w:start w:val="1"/>
      <w:numFmt w:val="decimal"/>
      <w:lvlText w:val="%7."/>
      <w:lvlJc w:val="left"/>
      <w:pPr>
        <w:ind w:left="567" w:hanging="567"/>
      </w:pPr>
    </w:lvl>
    <w:lvl w:ilvl="7">
      <w:start w:val="1"/>
      <w:numFmt w:val="lowerLetter"/>
      <w:lvlText w:val="%8."/>
      <w:lvlJc w:val="left"/>
      <w:pPr>
        <w:ind w:left="567" w:hanging="567"/>
      </w:pPr>
    </w:lvl>
    <w:lvl w:ilvl="8">
      <w:start w:val="1"/>
      <w:numFmt w:val="lowerRoman"/>
      <w:lvlText w:val="%9."/>
      <w:lvlJc w:val="left"/>
      <w:pPr>
        <w:ind w:left="567" w:hanging="567"/>
      </w:pPr>
    </w:lvl>
  </w:abstractNum>
  <w:abstractNum w:abstractNumId="13" w15:restartNumberingAfterBreak="0">
    <w:nsid w:val="5F1E4F46"/>
    <w:multiLevelType w:val="multilevel"/>
    <w:tmpl w:val="192C35C8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6DD03F7"/>
    <w:multiLevelType w:val="multilevel"/>
    <w:tmpl w:val="FBB6374E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D616191"/>
    <w:multiLevelType w:val="hybridMultilevel"/>
    <w:tmpl w:val="90300F44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65458AB"/>
    <w:multiLevelType w:val="multilevel"/>
    <w:tmpl w:val="CB7850CC"/>
    <w:lvl w:ilvl="0">
      <w:start w:val="1"/>
      <w:numFmt w:val="lowerLetter"/>
      <w:pStyle w:val="Bulletpointa"/>
      <w:lvlText w:val="%1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04"/>
        </w:tabs>
        <w:ind w:left="1604" w:hanging="47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74"/>
        </w:tabs>
        <w:ind w:left="2074" w:hanging="47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44"/>
        </w:tabs>
        <w:ind w:left="2544" w:hanging="4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9EE7A7E"/>
    <w:multiLevelType w:val="hybridMultilevel"/>
    <w:tmpl w:val="09EC06E0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CBE6903"/>
    <w:multiLevelType w:val="hybridMultilevel"/>
    <w:tmpl w:val="E6C4AE62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12962368">
    <w:abstractNumId w:val="14"/>
  </w:num>
  <w:num w:numId="2" w16cid:durableId="1086926760">
    <w:abstractNumId w:val="14"/>
  </w:num>
  <w:num w:numId="3" w16cid:durableId="583880107">
    <w:abstractNumId w:val="14"/>
  </w:num>
  <w:num w:numId="4" w16cid:durableId="1418676942">
    <w:abstractNumId w:val="14"/>
  </w:num>
  <w:num w:numId="5" w16cid:durableId="1205555306">
    <w:abstractNumId w:val="14"/>
  </w:num>
  <w:num w:numId="6" w16cid:durableId="2014644235">
    <w:abstractNumId w:val="14"/>
  </w:num>
  <w:num w:numId="7" w16cid:durableId="735475841">
    <w:abstractNumId w:val="14"/>
  </w:num>
  <w:num w:numId="8" w16cid:durableId="1923682201">
    <w:abstractNumId w:val="7"/>
  </w:num>
  <w:num w:numId="9" w16cid:durableId="735320681">
    <w:abstractNumId w:val="13"/>
  </w:num>
  <w:num w:numId="10" w16cid:durableId="257712322">
    <w:abstractNumId w:val="1"/>
  </w:num>
  <w:num w:numId="11" w16cid:durableId="337193305">
    <w:abstractNumId w:val="0"/>
  </w:num>
  <w:num w:numId="12" w16cid:durableId="757094404">
    <w:abstractNumId w:val="14"/>
  </w:num>
  <w:num w:numId="13" w16cid:durableId="20817059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65191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6974396">
    <w:abstractNumId w:val="16"/>
  </w:num>
  <w:num w:numId="16" w16cid:durableId="2065449595">
    <w:abstractNumId w:val="14"/>
  </w:num>
  <w:num w:numId="17" w16cid:durableId="1925070511">
    <w:abstractNumId w:val="14"/>
  </w:num>
  <w:num w:numId="18" w16cid:durableId="639384542">
    <w:abstractNumId w:val="16"/>
  </w:num>
  <w:num w:numId="19" w16cid:durableId="1269964805">
    <w:abstractNumId w:val="14"/>
  </w:num>
  <w:num w:numId="20" w16cid:durableId="1692413969">
    <w:abstractNumId w:val="14"/>
  </w:num>
  <w:num w:numId="21" w16cid:durableId="1671985812">
    <w:abstractNumId w:val="14"/>
  </w:num>
  <w:num w:numId="22" w16cid:durableId="9156714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42769858">
    <w:abstractNumId w:val="15"/>
  </w:num>
  <w:num w:numId="24" w16cid:durableId="1304307693">
    <w:abstractNumId w:val="18"/>
  </w:num>
  <w:num w:numId="25" w16cid:durableId="539635790">
    <w:abstractNumId w:val="2"/>
  </w:num>
  <w:num w:numId="26" w16cid:durableId="1293946340">
    <w:abstractNumId w:val="10"/>
  </w:num>
  <w:num w:numId="27" w16cid:durableId="8721746">
    <w:abstractNumId w:val="4"/>
  </w:num>
  <w:num w:numId="28" w16cid:durableId="1845317478">
    <w:abstractNumId w:val="17"/>
  </w:num>
  <w:num w:numId="29" w16cid:durableId="1320576187">
    <w:abstractNumId w:val="9"/>
  </w:num>
  <w:num w:numId="30" w16cid:durableId="1627394361">
    <w:abstractNumId w:val="11"/>
  </w:num>
  <w:num w:numId="31" w16cid:durableId="1284339463">
    <w:abstractNumId w:val="8"/>
  </w:num>
  <w:num w:numId="32" w16cid:durableId="224338526">
    <w:abstractNumId w:val="3"/>
  </w:num>
  <w:num w:numId="33" w16cid:durableId="312174422">
    <w:abstractNumId w:val="6"/>
  </w:num>
  <w:num w:numId="34" w16cid:durableId="944658385">
    <w:abstractNumId w:val="5"/>
  </w:num>
  <w:num w:numId="35" w16cid:durableId="109979235">
    <w:abstractNumId w:val="14"/>
  </w:num>
  <w:num w:numId="36" w16cid:durableId="173767064">
    <w:abstractNumId w:val="16"/>
  </w:num>
  <w:num w:numId="37" w16cid:durableId="6116666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17363488">
    <w:abstractNumId w:val="16"/>
  </w:num>
  <w:num w:numId="39" w16cid:durableId="286036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2E"/>
    <w:rsid w:val="00000DA5"/>
    <w:rsid w:val="0000245C"/>
    <w:rsid w:val="00003BDF"/>
    <w:rsid w:val="00011305"/>
    <w:rsid w:val="000115ED"/>
    <w:rsid w:val="00011A14"/>
    <w:rsid w:val="00014D46"/>
    <w:rsid w:val="00017226"/>
    <w:rsid w:val="00021651"/>
    <w:rsid w:val="0002311E"/>
    <w:rsid w:val="00025589"/>
    <w:rsid w:val="00025DD7"/>
    <w:rsid w:val="000338DB"/>
    <w:rsid w:val="00040622"/>
    <w:rsid w:val="00041516"/>
    <w:rsid w:val="00042319"/>
    <w:rsid w:val="000428C6"/>
    <w:rsid w:val="000449D8"/>
    <w:rsid w:val="00045074"/>
    <w:rsid w:val="000476F3"/>
    <w:rsid w:val="00050CD2"/>
    <w:rsid w:val="00052D06"/>
    <w:rsid w:val="00053FBD"/>
    <w:rsid w:val="00055696"/>
    <w:rsid w:val="00060627"/>
    <w:rsid w:val="000614EF"/>
    <w:rsid w:val="00061F73"/>
    <w:rsid w:val="000620EC"/>
    <w:rsid w:val="000665B4"/>
    <w:rsid w:val="00082A52"/>
    <w:rsid w:val="000858E3"/>
    <w:rsid w:val="00086E89"/>
    <w:rsid w:val="0009342E"/>
    <w:rsid w:val="00096CF6"/>
    <w:rsid w:val="000A3844"/>
    <w:rsid w:val="000A3C77"/>
    <w:rsid w:val="000A747F"/>
    <w:rsid w:val="000A76CC"/>
    <w:rsid w:val="000A7EEF"/>
    <w:rsid w:val="000B168A"/>
    <w:rsid w:val="000B4556"/>
    <w:rsid w:val="000B7767"/>
    <w:rsid w:val="000C5727"/>
    <w:rsid w:val="000C57C4"/>
    <w:rsid w:val="000C6CC2"/>
    <w:rsid w:val="000C79AB"/>
    <w:rsid w:val="000D0EDF"/>
    <w:rsid w:val="000D0FB2"/>
    <w:rsid w:val="000D115F"/>
    <w:rsid w:val="000D2E9A"/>
    <w:rsid w:val="000D3AD7"/>
    <w:rsid w:val="000D4C22"/>
    <w:rsid w:val="000E1CFF"/>
    <w:rsid w:val="000E2C69"/>
    <w:rsid w:val="000E4AF4"/>
    <w:rsid w:val="000E4E6A"/>
    <w:rsid w:val="000E5FF8"/>
    <w:rsid w:val="000F4F38"/>
    <w:rsid w:val="000F53F8"/>
    <w:rsid w:val="00100B4C"/>
    <w:rsid w:val="001141D5"/>
    <w:rsid w:val="00122169"/>
    <w:rsid w:val="00123D95"/>
    <w:rsid w:val="001245C2"/>
    <w:rsid w:val="001260C9"/>
    <w:rsid w:val="00130A10"/>
    <w:rsid w:val="00132BB8"/>
    <w:rsid w:val="00132EE1"/>
    <w:rsid w:val="00142E35"/>
    <w:rsid w:val="00146C3E"/>
    <w:rsid w:val="00151A4D"/>
    <w:rsid w:val="001529C8"/>
    <w:rsid w:val="001537BD"/>
    <w:rsid w:val="00157DBD"/>
    <w:rsid w:val="001650FD"/>
    <w:rsid w:val="001651C9"/>
    <w:rsid w:val="00166879"/>
    <w:rsid w:val="00166F9C"/>
    <w:rsid w:val="00167442"/>
    <w:rsid w:val="00171013"/>
    <w:rsid w:val="00172EC8"/>
    <w:rsid w:val="001805F6"/>
    <w:rsid w:val="001808D4"/>
    <w:rsid w:val="00181E7A"/>
    <w:rsid w:val="001850B5"/>
    <w:rsid w:val="0018537C"/>
    <w:rsid w:val="001875F6"/>
    <w:rsid w:val="001877ED"/>
    <w:rsid w:val="00192B0F"/>
    <w:rsid w:val="00197204"/>
    <w:rsid w:val="001A1DD5"/>
    <w:rsid w:val="001A378D"/>
    <w:rsid w:val="001A5B1B"/>
    <w:rsid w:val="001B07A7"/>
    <w:rsid w:val="001C2905"/>
    <w:rsid w:val="001C2DF4"/>
    <w:rsid w:val="001C540F"/>
    <w:rsid w:val="001D2BDE"/>
    <w:rsid w:val="001D4192"/>
    <w:rsid w:val="001D6C86"/>
    <w:rsid w:val="001E3B0C"/>
    <w:rsid w:val="001E3F63"/>
    <w:rsid w:val="001E69CC"/>
    <w:rsid w:val="001E6BC1"/>
    <w:rsid w:val="001E7927"/>
    <w:rsid w:val="001F41B9"/>
    <w:rsid w:val="001F5865"/>
    <w:rsid w:val="001F769F"/>
    <w:rsid w:val="002006CB"/>
    <w:rsid w:val="002022E1"/>
    <w:rsid w:val="00203871"/>
    <w:rsid w:val="00206524"/>
    <w:rsid w:val="002135DB"/>
    <w:rsid w:val="0022439F"/>
    <w:rsid w:val="002253AE"/>
    <w:rsid w:val="002366A5"/>
    <w:rsid w:val="0024178C"/>
    <w:rsid w:val="0024720B"/>
    <w:rsid w:val="0025525F"/>
    <w:rsid w:val="002802D1"/>
    <w:rsid w:val="0028364D"/>
    <w:rsid w:val="00285D8E"/>
    <w:rsid w:val="002977D9"/>
    <w:rsid w:val="002A7D0A"/>
    <w:rsid w:val="002B17E7"/>
    <w:rsid w:val="002B3028"/>
    <w:rsid w:val="002C4285"/>
    <w:rsid w:val="002D1420"/>
    <w:rsid w:val="002D3AE3"/>
    <w:rsid w:val="002E488D"/>
    <w:rsid w:val="002E6ABF"/>
    <w:rsid w:val="002F08C6"/>
    <w:rsid w:val="002F37EE"/>
    <w:rsid w:val="002F41B0"/>
    <w:rsid w:val="0030081D"/>
    <w:rsid w:val="00301586"/>
    <w:rsid w:val="0030351B"/>
    <w:rsid w:val="0031027D"/>
    <w:rsid w:val="003124A8"/>
    <w:rsid w:val="0031259E"/>
    <w:rsid w:val="003132B2"/>
    <w:rsid w:val="003222A6"/>
    <w:rsid w:val="003229FA"/>
    <w:rsid w:val="0032449A"/>
    <w:rsid w:val="00325C4D"/>
    <w:rsid w:val="00325FF2"/>
    <w:rsid w:val="00332D3E"/>
    <w:rsid w:val="00333D9A"/>
    <w:rsid w:val="00335745"/>
    <w:rsid w:val="003406E5"/>
    <w:rsid w:val="00341AFC"/>
    <w:rsid w:val="00350B01"/>
    <w:rsid w:val="003547AF"/>
    <w:rsid w:val="003637DE"/>
    <w:rsid w:val="00366BD4"/>
    <w:rsid w:val="00375271"/>
    <w:rsid w:val="0038362B"/>
    <w:rsid w:val="00385D7F"/>
    <w:rsid w:val="00386DAB"/>
    <w:rsid w:val="00387EAA"/>
    <w:rsid w:val="00391694"/>
    <w:rsid w:val="00392004"/>
    <w:rsid w:val="00393E71"/>
    <w:rsid w:val="00394196"/>
    <w:rsid w:val="00395373"/>
    <w:rsid w:val="00395D04"/>
    <w:rsid w:val="003A59BB"/>
    <w:rsid w:val="003B31E4"/>
    <w:rsid w:val="003B46FD"/>
    <w:rsid w:val="003B55A2"/>
    <w:rsid w:val="003B7A2E"/>
    <w:rsid w:val="003C3E46"/>
    <w:rsid w:val="003D16A2"/>
    <w:rsid w:val="003D38D0"/>
    <w:rsid w:val="003D77F4"/>
    <w:rsid w:val="003E1B78"/>
    <w:rsid w:val="003E260E"/>
    <w:rsid w:val="003E34DE"/>
    <w:rsid w:val="003E3B81"/>
    <w:rsid w:val="003F04C9"/>
    <w:rsid w:val="003F2CAB"/>
    <w:rsid w:val="003F63C5"/>
    <w:rsid w:val="00400660"/>
    <w:rsid w:val="00416671"/>
    <w:rsid w:val="00416FA0"/>
    <w:rsid w:val="00417446"/>
    <w:rsid w:val="00421B21"/>
    <w:rsid w:val="00422C25"/>
    <w:rsid w:val="0043265B"/>
    <w:rsid w:val="0043579A"/>
    <w:rsid w:val="00443BAB"/>
    <w:rsid w:val="00443C6C"/>
    <w:rsid w:val="00444274"/>
    <w:rsid w:val="00445AC7"/>
    <w:rsid w:val="004519DA"/>
    <w:rsid w:val="00452BDA"/>
    <w:rsid w:val="00453131"/>
    <w:rsid w:val="00453C51"/>
    <w:rsid w:val="00457B88"/>
    <w:rsid w:val="00460F11"/>
    <w:rsid w:val="00461A02"/>
    <w:rsid w:val="00464B0A"/>
    <w:rsid w:val="00471B54"/>
    <w:rsid w:val="00472558"/>
    <w:rsid w:val="004729C8"/>
    <w:rsid w:val="00481FE8"/>
    <w:rsid w:val="00483014"/>
    <w:rsid w:val="004965AE"/>
    <w:rsid w:val="00496C1D"/>
    <w:rsid w:val="004A00DE"/>
    <w:rsid w:val="004A38AD"/>
    <w:rsid w:val="004A5589"/>
    <w:rsid w:val="004B17B7"/>
    <w:rsid w:val="004C0844"/>
    <w:rsid w:val="004C3F9D"/>
    <w:rsid w:val="004C4E12"/>
    <w:rsid w:val="004D0AA2"/>
    <w:rsid w:val="004D0B93"/>
    <w:rsid w:val="004E1502"/>
    <w:rsid w:val="004F38E4"/>
    <w:rsid w:val="004F5DB0"/>
    <w:rsid w:val="0050022F"/>
    <w:rsid w:val="00503810"/>
    <w:rsid w:val="005109DA"/>
    <w:rsid w:val="005157BD"/>
    <w:rsid w:val="00516037"/>
    <w:rsid w:val="00527392"/>
    <w:rsid w:val="005277C9"/>
    <w:rsid w:val="0053378A"/>
    <w:rsid w:val="0053582F"/>
    <w:rsid w:val="005375FA"/>
    <w:rsid w:val="00541555"/>
    <w:rsid w:val="005415B1"/>
    <w:rsid w:val="00542CA6"/>
    <w:rsid w:val="00545CD9"/>
    <w:rsid w:val="00547F17"/>
    <w:rsid w:val="005527FF"/>
    <w:rsid w:val="005677FE"/>
    <w:rsid w:val="00570201"/>
    <w:rsid w:val="00573379"/>
    <w:rsid w:val="005776AE"/>
    <w:rsid w:val="005814A5"/>
    <w:rsid w:val="00584C3C"/>
    <w:rsid w:val="00586942"/>
    <w:rsid w:val="00593545"/>
    <w:rsid w:val="005947F4"/>
    <w:rsid w:val="00596591"/>
    <w:rsid w:val="005A01E3"/>
    <w:rsid w:val="005A0B3C"/>
    <w:rsid w:val="005B43C1"/>
    <w:rsid w:val="005C5BDE"/>
    <w:rsid w:val="005D0E39"/>
    <w:rsid w:val="005D2C5B"/>
    <w:rsid w:val="005D2F3B"/>
    <w:rsid w:val="005D40C1"/>
    <w:rsid w:val="005D6103"/>
    <w:rsid w:val="005E0679"/>
    <w:rsid w:val="005E515D"/>
    <w:rsid w:val="005E654C"/>
    <w:rsid w:val="005E7EFD"/>
    <w:rsid w:val="005F1CF6"/>
    <w:rsid w:val="005F2CF7"/>
    <w:rsid w:val="005F3665"/>
    <w:rsid w:val="005F5BD3"/>
    <w:rsid w:val="005F632B"/>
    <w:rsid w:val="005F712A"/>
    <w:rsid w:val="005F7527"/>
    <w:rsid w:val="005F7B33"/>
    <w:rsid w:val="005F7E51"/>
    <w:rsid w:val="00600683"/>
    <w:rsid w:val="0060197C"/>
    <w:rsid w:val="006055B3"/>
    <w:rsid w:val="00611A94"/>
    <w:rsid w:val="006129BE"/>
    <w:rsid w:val="00620755"/>
    <w:rsid w:val="0063201C"/>
    <w:rsid w:val="00634F1D"/>
    <w:rsid w:val="006369C3"/>
    <w:rsid w:val="006412C7"/>
    <w:rsid w:val="00641CF6"/>
    <w:rsid w:val="00646D8C"/>
    <w:rsid w:val="006478C6"/>
    <w:rsid w:val="00651103"/>
    <w:rsid w:val="00653E08"/>
    <w:rsid w:val="00657317"/>
    <w:rsid w:val="006621FC"/>
    <w:rsid w:val="006623AC"/>
    <w:rsid w:val="00665328"/>
    <w:rsid w:val="00666905"/>
    <w:rsid w:val="00674DA4"/>
    <w:rsid w:val="00676158"/>
    <w:rsid w:val="006775C3"/>
    <w:rsid w:val="00682D06"/>
    <w:rsid w:val="00684C26"/>
    <w:rsid w:val="006870B8"/>
    <w:rsid w:val="006943A8"/>
    <w:rsid w:val="006A6FAE"/>
    <w:rsid w:val="006B3A86"/>
    <w:rsid w:val="006B447E"/>
    <w:rsid w:val="006C4C9A"/>
    <w:rsid w:val="006C5495"/>
    <w:rsid w:val="006D1C3C"/>
    <w:rsid w:val="006D3396"/>
    <w:rsid w:val="006D55F5"/>
    <w:rsid w:val="006E0669"/>
    <w:rsid w:val="006E41D2"/>
    <w:rsid w:val="006E5153"/>
    <w:rsid w:val="006E6692"/>
    <w:rsid w:val="006F080B"/>
    <w:rsid w:val="00700142"/>
    <w:rsid w:val="0070078C"/>
    <w:rsid w:val="007010E4"/>
    <w:rsid w:val="00702EB9"/>
    <w:rsid w:val="00712C4D"/>
    <w:rsid w:val="007137B8"/>
    <w:rsid w:val="00714206"/>
    <w:rsid w:val="00716037"/>
    <w:rsid w:val="007218E8"/>
    <w:rsid w:val="00721D14"/>
    <w:rsid w:val="007303AE"/>
    <w:rsid w:val="0073073A"/>
    <w:rsid w:val="007315B2"/>
    <w:rsid w:val="007323A5"/>
    <w:rsid w:val="00733A57"/>
    <w:rsid w:val="00735AE7"/>
    <w:rsid w:val="00735B82"/>
    <w:rsid w:val="00737BAB"/>
    <w:rsid w:val="00747096"/>
    <w:rsid w:val="00750A19"/>
    <w:rsid w:val="00751D9F"/>
    <w:rsid w:val="00754964"/>
    <w:rsid w:val="00757294"/>
    <w:rsid w:val="007614B2"/>
    <w:rsid w:val="007625DC"/>
    <w:rsid w:val="007664B6"/>
    <w:rsid w:val="00767395"/>
    <w:rsid w:val="007674A5"/>
    <w:rsid w:val="0077155F"/>
    <w:rsid w:val="007744FF"/>
    <w:rsid w:val="00780E0D"/>
    <w:rsid w:val="007926FD"/>
    <w:rsid w:val="00795BB9"/>
    <w:rsid w:val="007A2CDA"/>
    <w:rsid w:val="007A2EA6"/>
    <w:rsid w:val="007A30AF"/>
    <w:rsid w:val="007A4257"/>
    <w:rsid w:val="007A546B"/>
    <w:rsid w:val="007A75EC"/>
    <w:rsid w:val="007B0A6A"/>
    <w:rsid w:val="007B23D8"/>
    <w:rsid w:val="007C1CC5"/>
    <w:rsid w:val="007C200A"/>
    <w:rsid w:val="007C6264"/>
    <w:rsid w:val="007E15BD"/>
    <w:rsid w:val="007E1C9C"/>
    <w:rsid w:val="007E2C9E"/>
    <w:rsid w:val="007E3DD4"/>
    <w:rsid w:val="007E48C3"/>
    <w:rsid w:val="007F2E81"/>
    <w:rsid w:val="007F3D0B"/>
    <w:rsid w:val="008024C0"/>
    <w:rsid w:val="00805185"/>
    <w:rsid w:val="008061DF"/>
    <w:rsid w:val="00806B8C"/>
    <w:rsid w:val="00807751"/>
    <w:rsid w:val="008114D2"/>
    <w:rsid w:val="008137A8"/>
    <w:rsid w:val="00814075"/>
    <w:rsid w:val="0082103E"/>
    <w:rsid w:val="008309D6"/>
    <w:rsid w:val="0083302D"/>
    <w:rsid w:val="00833CA1"/>
    <w:rsid w:val="00833F70"/>
    <w:rsid w:val="00841DC5"/>
    <w:rsid w:val="00842C59"/>
    <w:rsid w:val="00844B26"/>
    <w:rsid w:val="008452BC"/>
    <w:rsid w:val="0084569F"/>
    <w:rsid w:val="00845E81"/>
    <w:rsid w:val="0084730E"/>
    <w:rsid w:val="008503A3"/>
    <w:rsid w:val="0085126C"/>
    <w:rsid w:val="00851FC1"/>
    <w:rsid w:val="008523BC"/>
    <w:rsid w:val="00857290"/>
    <w:rsid w:val="008627D4"/>
    <w:rsid w:val="0086418A"/>
    <w:rsid w:val="00866A85"/>
    <w:rsid w:val="00877069"/>
    <w:rsid w:val="0088227E"/>
    <w:rsid w:val="00882CE3"/>
    <w:rsid w:val="00882EDE"/>
    <w:rsid w:val="008858E9"/>
    <w:rsid w:val="00885ADE"/>
    <w:rsid w:val="008A12A5"/>
    <w:rsid w:val="008A4823"/>
    <w:rsid w:val="008A544D"/>
    <w:rsid w:val="008A597F"/>
    <w:rsid w:val="008B5AC2"/>
    <w:rsid w:val="008B6124"/>
    <w:rsid w:val="008B67E6"/>
    <w:rsid w:val="008B6884"/>
    <w:rsid w:val="008B7774"/>
    <w:rsid w:val="008C0C07"/>
    <w:rsid w:val="008C34B2"/>
    <w:rsid w:val="008C66AC"/>
    <w:rsid w:val="008C7388"/>
    <w:rsid w:val="008D0E3E"/>
    <w:rsid w:val="008D3186"/>
    <w:rsid w:val="008D5E53"/>
    <w:rsid w:val="008E2DF3"/>
    <w:rsid w:val="008E4558"/>
    <w:rsid w:val="0090172A"/>
    <w:rsid w:val="00905C35"/>
    <w:rsid w:val="00910482"/>
    <w:rsid w:val="0091148F"/>
    <w:rsid w:val="0091259F"/>
    <w:rsid w:val="00921FED"/>
    <w:rsid w:val="00922671"/>
    <w:rsid w:val="0092285D"/>
    <w:rsid w:val="00925985"/>
    <w:rsid w:val="009277E5"/>
    <w:rsid w:val="00930429"/>
    <w:rsid w:val="00931CCE"/>
    <w:rsid w:val="00933B75"/>
    <w:rsid w:val="00934F37"/>
    <w:rsid w:val="00935E93"/>
    <w:rsid w:val="00941D48"/>
    <w:rsid w:val="00941FB4"/>
    <w:rsid w:val="0094240F"/>
    <w:rsid w:val="00950099"/>
    <w:rsid w:val="0095232D"/>
    <w:rsid w:val="00953917"/>
    <w:rsid w:val="0095547C"/>
    <w:rsid w:val="00956554"/>
    <w:rsid w:val="00957038"/>
    <w:rsid w:val="00961ACF"/>
    <w:rsid w:val="00961D9C"/>
    <w:rsid w:val="0096206E"/>
    <w:rsid w:val="009634D6"/>
    <w:rsid w:val="00974A10"/>
    <w:rsid w:val="00992B38"/>
    <w:rsid w:val="009A1A67"/>
    <w:rsid w:val="009A2C5E"/>
    <w:rsid w:val="009A449E"/>
    <w:rsid w:val="009A49E0"/>
    <w:rsid w:val="009B616C"/>
    <w:rsid w:val="009B66D0"/>
    <w:rsid w:val="009C017A"/>
    <w:rsid w:val="009C0A5A"/>
    <w:rsid w:val="009C0FF0"/>
    <w:rsid w:val="009C1106"/>
    <w:rsid w:val="009C6D5B"/>
    <w:rsid w:val="009D7E3D"/>
    <w:rsid w:val="009E015A"/>
    <w:rsid w:val="009E0E9E"/>
    <w:rsid w:val="009E1AF0"/>
    <w:rsid w:val="009E3B01"/>
    <w:rsid w:val="009E4BB2"/>
    <w:rsid w:val="009F0EE5"/>
    <w:rsid w:val="009F1446"/>
    <w:rsid w:val="009F21CD"/>
    <w:rsid w:val="009F2A79"/>
    <w:rsid w:val="009F2CBD"/>
    <w:rsid w:val="00A014C1"/>
    <w:rsid w:val="00A0381F"/>
    <w:rsid w:val="00A055CE"/>
    <w:rsid w:val="00A06B5D"/>
    <w:rsid w:val="00A111E9"/>
    <w:rsid w:val="00A11690"/>
    <w:rsid w:val="00A1206B"/>
    <w:rsid w:val="00A12A46"/>
    <w:rsid w:val="00A17EF8"/>
    <w:rsid w:val="00A21A62"/>
    <w:rsid w:val="00A3026C"/>
    <w:rsid w:val="00A307E6"/>
    <w:rsid w:val="00A33CAC"/>
    <w:rsid w:val="00A343E5"/>
    <w:rsid w:val="00A34C12"/>
    <w:rsid w:val="00A34EBF"/>
    <w:rsid w:val="00A3505F"/>
    <w:rsid w:val="00A36AC6"/>
    <w:rsid w:val="00A37C79"/>
    <w:rsid w:val="00A45083"/>
    <w:rsid w:val="00A45D20"/>
    <w:rsid w:val="00A470A3"/>
    <w:rsid w:val="00A54B45"/>
    <w:rsid w:val="00A55D46"/>
    <w:rsid w:val="00A602FC"/>
    <w:rsid w:val="00A639CE"/>
    <w:rsid w:val="00A64AF8"/>
    <w:rsid w:val="00A64C00"/>
    <w:rsid w:val="00A70057"/>
    <w:rsid w:val="00A7165A"/>
    <w:rsid w:val="00A73279"/>
    <w:rsid w:val="00A83F4F"/>
    <w:rsid w:val="00A841CC"/>
    <w:rsid w:val="00A8486C"/>
    <w:rsid w:val="00A90199"/>
    <w:rsid w:val="00A921E0"/>
    <w:rsid w:val="00A92E1D"/>
    <w:rsid w:val="00A9415D"/>
    <w:rsid w:val="00A95FA4"/>
    <w:rsid w:val="00AA15C5"/>
    <w:rsid w:val="00AA7878"/>
    <w:rsid w:val="00AB0CD3"/>
    <w:rsid w:val="00AB142E"/>
    <w:rsid w:val="00AB701F"/>
    <w:rsid w:val="00AC0338"/>
    <w:rsid w:val="00AC1978"/>
    <w:rsid w:val="00AC3993"/>
    <w:rsid w:val="00AD3E4E"/>
    <w:rsid w:val="00AD423E"/>
    <w:rsid w:val="00AD4706"/>
    <w:rsid w:val="00AD5B09"/>
    <w:rsid w:val="00AF1370"/>
    <w:rsid w:val="00AF3A91"/>
    <w:rsid w:val="00AF3E2A"/>
    <w:rsid w:val="00AF5A87"/>
    <w:rsid w:val="00B016D0"/>
    <w:rsid w:val="00B0448A"/>
    <w:rsid w:val="00B105DA"/>
    <w:rsid w:val="00B13985"/>
    <w:rsid w:val="00B1517C"/>
    <w:rsid w:val="00B15441"/>
    <w:rsid w:val="00B15D94"/>
    <w:rsid w:val="00B1693A"/>
    <w:rsid w:val="00B211A8"/>
    <w:rsid w:val="00B33E6E"/>
    <w:rsid w:val="00B3709A"/>
    <w:rsid w:val="00B42489"/>
    <w:rsid w:val="00B42519"/>
    <w:rsid w:val="00B44D05"/>
    <w:rsid w:val="00B45C61"/>
    <w:rsid w:val="00B473C0"/>
    <w:rsid w:val="00B649EE"/>
    <w:rsid w:val="00B822F6"/>
    <w:rsid w:val="00B94864"/>
    <w:rsid w:val="00B95A54"/>
    <w:rsid w:val="00BA03A2"/>
    <w:rsid w:val="00BA6EC6"/>
    <w:rsid w:val="00BB029C"/>
    <w:rsid w:val="00BB2CE9"/>
    <w:rsid w:val="00BC2D05"/>
    <w:rsid w:val="00BD4276"/>
    <w:rsid w:val="00BD599B"/>
    <w:rsid w:val="00BE78E9"/>
    <w:rsid w:val="00BF140E"/>
    <w:rsid w:val="00BF1E32"/>
    <w:rsid w:val="00BF251B"/>
    <w:rsid w:val="00BF4362"/>
    <w:rsid w:val="00BF7CE8"/>
    <w:rsid w:val="00C01292"/>
    <w:rsid w:val="00C02C8E"/>
    <w:rsid w:val="00C03A55"/>
    <w:rsid w:val="00C04960"/>
    <w:rsid w:val="00C11EA9"/>
    <w:rsid w:val="00C1250E"/>
    <w:rsid w:val="00C13FC2"/>
    <w:rsid w:val="00C219BE"/>
    <w:rsid w:val="00C21DD6"/>
    <w:rsid w:val="00C3002C"/>
    <w:rsid w:val="00C31A76"/>
    <w:rsid w:val="00C32C17"/>
    <w:rsid w:val="00C34DBC"/>
    <w:rsid w:val="00C42D10"/>
    <w:rsid w:val="00C448CC"/>
    <w:rsid w:val="00C44E14"/>
    <w:rsid w:val="00C47261"/>
    <w:rsid w:val="00C47D52"/>
    <w:rsid w:val="00C534E3"/>
    <w:rsid w:val="00C54A90"/>
    <w:rsid w:val="00C61BB4"/>
    <w:rsid w:val="00C61F54"/>
    <w:rsid w:val="00C67CDC"/>
    <w:rsid w:val="00C7136B"/>
    <w:rsid w:val="00C7490B"/>
    <w:rsid w:val="00C77EA7"/>
    <w:rsid w:val="00C77F0B"/>
    <w:rsid w:val="00C77FB5"/>
    <w:rsid w:val="00C80D13"/>
    <w:rsid w:val="00C86CE0"/>
    <w:rsid w:val="00C90CFD"/>
    <w:rsid w:val="00C91A70"/>
    <w:rsid w:val="00C9344F"/>
    <w:rsid w:val="00C949C3"/>
    <w:rsid w:val="00C96789"/>
    <w:rsid w:val="00CA5B52"/>
    <w:rsid w:val="00CB4199"/>
    <w:rsid w:val="00CB6CD8"/>
    <w:rsid w:val="00CD31B2"/>
    <w:rsid w:val="00CE20C2"/>
    <w:rsid w:val="00CE76AE"/>
    <w:rsid w:val="00CF20FA"/>
    <w:rsid w:val="00CF7180"/>
    <w:rsid w:val="00D016E2"/>
    <w:rsid w:val="00D03969"/>
    <w:rsid w:val="00D0556C"/>
    <w:rsid w:val="00D07667"/>
    <w:rsid w:val="00D133A2"/>
    <w:rsid w:val="00D14F53"/>
    <w:rsid w:val="00D27B20"/>
    <w:rsid w:val="00D31772"/>
    <w:rsid w:val="00D363BD"/>
    <w:rsid w:val="00D37692"/>
    <w:rsid w:val="00D408BD"/>
    <w:rsid w:val="00D47D9A"/>
    <w:rsid w:val="00D55DFB"/>
    <w:rsid w:val="00D56AD5"/>
    <w:rsid w:val="00D6073B"/>
    <w:rsid w:val="00D66962"/>
    <w:rsid w:val="00D66E52"/>
    <w:rsid w:val="00D70249"/>
    <w:rsid w:val="00D7424F"/>
    <w:rsid w:val="00D74E54"/>
    <w:rsid w:val="00D75CBC"/>
    <w:rsid w:val="00D81312"/>
    <w:rsid w:val="00D84262"/>
    <w:rsid w:val="00D870DD"/>
    <w:rsid w:val="00D973B6"/>
    <w:rsid w:val="00DA0339"/>
    <w:rsid w:val="00DA4A3C"/>
    <w:rsid w:val="00DA70A5"/>
    <w:rsid w:val="00DC3658"/>
    <w:rsid w:val="00DC5311"/>
    <w:rsid w:val="00DD5CCB"/>
    <w:rsid w:val="00DD6396"/>
    <w:rsid w:val="00DE1242"/>
    <w:rsid w:val="00DE3EC5"/>
    <w:rsid w:val="00DF05C6"/>
    <w:rsid w:val="00DF2453"/>
    <w:rsid w:val="00DF302B"/>
    <w:rsid w:val="00DF4A60"/>
    <w:rsid w:val="00DF50B8"/>
    <w:rsid w:val="00E12E1F"/>
    <w:rsid w:val="00E13242"/>
    <w:rsid w:val="00E13FEB"/>
    <w:rsid w:val="00E2605A"/>
    <w:rsid w:val="00E30950"/>
    <w:rsid w:val="00E30C95"/>
    <w:rsid w:val="00E34496"/>
    <w:rsid w:val="00E35AF1"/>
    <w:rsid w:val="00E35E3E"/>
    <w:rsid w:val="00E42055"/>
    <w:rsid w:val="00E45564"/>
    <w:rsid w:val="00E455BD"/>
    <w:rsid w:val="00E4568F"/>
    <w:rsid w:val="00E45713"/>
    <w:rsid w:val="00E50EAD"/>
    <w:rsid w:val="00E55AF0"/>
    <w:rsid w:val="00E61E13"/>
    <w:rsid w:val="00E6342C"/>
    <w:rsid w:val="00E724EE"/>
    <w:rsid w:val="00E7506D"/>
    <w:rsid w:val="00E82E93"/>
    <w:rsid w:val="00E855E9"/>
    <w:rsid w:val="00E8738C"/>
    <w:rsid w:val="00E9158C"/>
    <w:rsid w:val="00E91BBD"/>
    <w:rsid w:val="00E9276C"/>
    <w:rsid w:val="00E9355F"/>
    <w:rsid w:val="00EB413A"/>
    <w:rsid w:val="00EB6E32"/>
    <w:rsid w:val="00ED2FF1"/>
    <w:rsid w:val="00ED7E32"/>
    <w:rsid w:val="00EF2FDA"/>
    <w:rsid w:val="00EF4302"/>
    <w:rsid w:val="00F06448"/>
    <w:rsid w:val="00F1065A"/>
    <w:rsid w:val="00F10C6F"/>
    <w:rsid w:val="00F122C7"/>
    <w:rsid w:val="00F25CCA"/>
    <w:rsid w:val="00F35ADF"/>
    <w:rsid w:val="00F439CE"/>
    <w:rsid w:val="00F47E64"/>
    <w:rsid w:val="00F52FB1"/>
    <w:rsid w:val="00F63FB8"/>
    <w:rsid w:val="00F70CDD"/>
    <w:rsid w:val="00F731F2"/>
    <w:rsid w:val="00F758D3"/>
    <w:rsid w:val="00F778E0"/>
    <w:rsid w:val="00F826E5"/>
    <w:rsid w:val="00F842F3"/>
    <w:rsid w:val="00F84779"/>
    <w:rsid w:val="00F874B4"/>
    <w:rsid w:val="00F927E5"/>
    <w:rsid w:val="00F940A0"/>
    <w:rsid w:val="00F94131"/>
    <w:rsid w:val="00F95045"/>
    <w:rsid w:val="00F975CE"/>
    <w:rsid w:val="00FA036E"/>
    <w:rsid w:val="00FA4C90"/>
    <w:rsid w:val="00FB496A"/>
    <w:rsid w:val="00FB52BF"/>
    <w:rsid w:val="00FC03A7"/>
    <w:rsid w:val="00FC46EF"/>
    <w:rsid w:val="00FC4FB7"/>
    <w:rsid w:val="00FD2BCD"/>
    <w:rsid w:val="00FD6A68"/>
    <w:rsid w:val="00FE06EC"/>
    <w:rsid w:val="00FE2AE4"/>
    <w:rsid w:val="00FE766B"/>
    <w:rsid w:val="00FF0F06"/>
    <w:rsid w:val="00FF602B"/>
    <w:rsid w:val="00FF7BCF"/>
    <w:rsid w:val="0171302F"/>
    <w:rsid w:val="018A588C"/>
    <w:rsid w:val="030D0090"/>
    <w:rsid w:val="0BF1DB6B"/>
    <w:rsid w:val="127B16EC"/>
    <w:rsid w:val="15006E52"/>
    <w:rsid w:val="1B58CB9C"/>
    <w:rsid w:val="1FF06C8B"/>
    <w:rsid w:val="290869C0"/>
    <w:rsid w:val="29F43F2D"/>
    <w:rsid w:val="33728C8A"/>
    <w:rsid w:val="3983AEC2"/>
    <w:rsid w:val="3B219751"/>
    <w:rsid w:val="40F5C279"/>
    <w:rsid w:val="46D7AB28"/>
    <w:rsid w:val="4DC2EF41"/>
    <w:rsid w:val="4EC994B0"/>
    <w:rsid w:val="50656511"/>
    <w:rsid w:val="59C4311D"/>
    <w:rsid w:val="6553B0A7"/>
    <w:rsid w:val="6B3614E9"/>
    <w:rsid w:val="7641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31F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imes New Roman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00DA5"/>
    <w:rPr>
      <w:rFonts w:ascii="Times New Roman" w:hAnsi="Times New Roman"/>
      <w:sz w:val="24"/>
      <w:lang w:val="en-US" w:eastAsia="en-US"/>
    </w:rPr>
  </w:style>
  <w:style w:type="paragraph" w:styleId="Heading1">
    <w:name w:val="heading 1"/>
    <w:next w:val="NormalIndent"/>
    <w:link w:val="Heading1Char"/>
    <w:qFormat/>
    <w:rsid w:val="00707E3C"/>
    <w:pPr>
      <w:keepNext/>
      <w:numPr>
        <w:numId w:val="12"/>
      </w:numPr>
      <w:spacing w:before="360" w:after="120" w:line="288" w:lineRule="auto"/>
      <w:outlineLvl w:val="0"/>
    </w:pPr>
    <w:rPr>
      <w:rFonts w:cs="Arial"/>
      <w:b/>
      <w:bCs/>
      <w:smallCaps/>
      <w:kern w:val="32"/>
      <w:sz w:val="22"/>
    </w:rPr>
  </w:style>
  <w:style w:type="paragraph" w:styleId="Heading2">
    <w:name w:val="heading 2"/>
    <w:basedOn w:val="Heading1"/>
    <w:next w:val="NormalIndent"/>
    <w:link w:val="Heading2Char"/>
    <w:qFormat/>
    <w:rsid w:val="00DB39A5"/>
    <w:pPr>
      <w:numPr>
        <w:ilvl w:val="1"/>
      </w:numPr>
      <w:spacing w:before="240"/>
      <w:outlineLvl w:val="1"/>
    </w:pPr>
    <w:rPr>
      <w:iCs/>
      <w:smallCaps w:val="0"/>
      <w:sz w:val="20"/>
      <w:szCs w:val="28"/>
    </w:rPr>
  </w:style>
  <w:style w:type="paragraph" w:styleId="Heading3">
    <w:name w:val="heading 3"/>
    <w:basedOn w:val="Heading2"/>
    <w:next w:val="NormalIndent"/>
    <w:link w:val="Heading3Char"/>
    <w:qFormat/>
    <w:rsid w:val="00DB39A5"/>
    <w:pPr>
      <w:numPr>
        <w:ilvl w:val="2"/>
      </w:numPr>
      <w:outlineLvl w:val="2"/>
    </w:pPr>
    <w:rPr>
      <w:i/>
      <w:szCs w:val="26"/>
    </w:rPr>
  </w:style>
  <w:style w:type="paragraph" w:styleId="Heading4">
    <w:name w:val="heading 4"/>
    <w:basedOn w:val="Heading3"/>
    <w:next w:val="NormalIndent"/>
    <w:link w:val="Heading4Char"/>
    <w:qFormat/>
    <w:rsid w:val="00DB39A5"/>
    <w:pPr>
      <w:numPr>
        <w:ilvl w:val="3"/>
      </w:numPr>
      <w:outlineLvl w:val="3"/>
    </w:pPr>
    <w:rPr>
      <w:b w:val="0"/>
      <w:bCs w:val="0"/>
      <w:szCs w:val="28"/>
    </w:rPr>
  </w:style>
  <w:style w:type="paragraph" w:styleId="Heading5">
    <w:name w:val="heading 5"/>
    <w:basedOn w:val="Heading4"/>
    <w:next w:val="NormalIndent"/>
    <w:link w:val="Heading5Char"/>
    <w:qFormat/>
    <w:rsid w:val="00DB39A5"/>
    <w:pPr>
      <w:numPr>
        <w:ilvl w:val="4"/>
      </w:numPr>
      <w:outlineLvl w:val="4"/>
    </w:pPr>
    <w:rPr>
      <w:bCs/>
      <w:i w:val="0"/>
      <w:iCs w:val="0"/>
      <w:szCs w:val="26"/>
    </w:rPr>
  </w:style>
  <w:style w:type="paragraph" w:styleId="Heading6">
    <w:name w:val="heading 6"/>
    <w:link w:val="Heading6Char"/>
    <w:qFormat/>
    <w:rsid w:val="0010044A"/>
    <w:pPr>
      <w:numPr>
        <w:ilvl w:val="5"/>
        <w:numId w:val="12"/>
      </w:numPr>
      <w:spacing w:before="240" w:after="60" w:line="288" w:lineRule="auto"/>
      <w:outlineLvl w:val="5"/>
    </w:pPr>
    <w:rPr>
      <w:bCs/>
      <w:szCs w:val="22"/>
    </w:rPr>
  </w:style>
  <w:style w:type="paragraph" w:styleId="Heading7">
    <w:name w:val="heading 7"/>
    <w:link w:val="Heading7Char"/>
    <w:qFormat/>
    <w:rsid w:val="0010044A"/>
    <w:pPr>
      <w:numPr>
        <w:ilvl w:val="6"/>
        <w:numId w:val="12"/>
      </w:numPr>
      <w:spacing w:before="240" w:after="60" w:line="288" w:lineRule="auto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rsid w:val="0010044A"/>
    <w:pPr>
      <w:keepNext/>
      <w:keepLines/>
      <w:spacing w:before="200"/>
      <w:outlineLvl w:val="7"/>
    </w:pPr>
    <w:rPr>
      <w:rFonts w:eastAsiaTheme="majorEastAsia" w:cstheme="majorBidi"/>
      <w:szCs w:val="20"/>
      <w:lang w:val="sv-SE" w:eastAsia="sv-SE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0044A"/>
    <w:pPr>
      <w:keepNext/>
      <w:keepLines/>
      <w:spacing w:before="200"/>
      <w:outlineLvl w:val="8"/>
    </w:pPr>
    <w:rPr>
      <w:rFonts w:eastAsiaTheme="majorEastAsia" w:cstheme="majorBidi"/>
      <w:iCs/>
      <w:szCs w:val="20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39A5"/>
    <w:rPr>
      <w:rFonts w:cs="Arial"/>
      <w:b/>
      <w:bCs/>
      <w:smallCaps/>
      <w:kern w:val="32"/>
      <w:sz w:val="22"/>
    </w:rPr>
  </w:style>
  <w:style w:type="paragraph" w:styleId="NormalIndent">
    <w:name w:val="Normal Indent"/>
    <w:basedOn w:val="Normal"/>
    <w:link w:val="NormalIndentChar"/>
    <w:qFormat/>
    <w:rsid w:val="0010044A"/>
    <w:pPr>
      <w:ind w:left="1134"/>
    </w:pPr>
    <w:rPr>
      <w:lang w:val="sv-SE" w:eastAsia="sv-SE"/>
    </w:rPr>
  </w:style>
  <w:style w:type="character" w:customStyle="1" w:styleId="Heading2Char">
    <w:name w:val="Heading 2 Char"/>
    <w:basedOn w:val="DefaultParagraphFont"/>
    <w:link w:val="Heading2"/>
    <w:rsid w:val="00DB39A5"/>
    <w:rPr>
      <w:rFonts w:eastAsiaTheme="majorEastAsia" w:cs="Arial"/>
      <w:b/>
      <w:bCs/>
      <w:iCs/>
      <w:kern w:val="32"/>
      <w:szCs w:val="28"/>
    </w:rPr>
  </w:style>
  <w:style w:type="character" w:customStyle="1" w:styleId="Heading3Char">
    <w:name w:val="Heading 3 Char"/>
    <w:basedOn w:val="DefaultParagraphFont"/>
    <w:link w:val="Heading3"/>
    <w:rsid w:val="00DB39A5"/>
    <w:rPr>
      <w:rFonts w:eastAsiaTheme="majorEastAsia" w:cs="Arial"/>
      <w:b/>
      <w:bCs/>
      <w:i/>
      <w:iCs/>
      <w:kern w:val="32"/>
      <w:szCs w:val="26"/>
    </w:rPr>
  </w:style>
  <w:style w:type="character" w:customStyle="1" w:styleId="Heading4Char">
    <w:name w:val="Heading 4 Char"/>
    <w:basedOn w:val="DefaultParagraphFont"/>
    <w:link w:val="Heading4"/>
    <w:rsid w:val="00DB39A5"/>
    <w:rPr>
      <w:rFonts w:eastAsiaTheme="majorEastAsia" w:cs="Arial"/>
      <w:i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rsid w:val="00DB39A5"/>
    <w:rPr>
      <w:rFonts w:eastAsiaTheme="majorEastAsia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rsid w:val="0010044A"/>
    <w:rPr>
      <w:bCs/>
      <w:szCs w:val="22"/>
    </w:rPr>
  </w:style>
  <w:style w:type="character" w:customStyle="1" w:styleId="Heading7Char">
    <w:name w:val="Heading 7 Char"/>
    <w:basedOn w:val="DefaultParagraphFont"/>
    <w:link w:val="Heading7"/>
    <w:rsid w:val="0010044A"/>
  </w:style>
  <w:style w:type="character" w:customStyle="1" w:styleId="NormalIndentChar">
    <w:name w:val="Normal Indent Char"/>
    <w:basedOn w:val="DefaultParagraphFont"/>
    <w:link w:val="NormalIndent"/>
    <w:rsid w:val="0010044A"/>
    <w:rPr>
      <w:rFonts w:ascii="Verdana" w:hAnsi="Verdana"/>
      <w:szCs w:val="24"/>
    </w:rPr>
  </w:style>
  <w:style w:type="paragraph" w:styleId="Title">
    <w:name w:val="Title"/>
    <w:basedOn w:val="Normal"/>
    <w:link w:val="TitleChar"/>
    <w:qFormat/>
    <w:rsid w:val="0010044A"/>
    <w:pPr>
      <w:spacing w:before="240" w:after="60"/>
      <w:jc w:val="center"/>
      <w:outlineLvl w:val="0"/>
    </w:pPr>
    <w:rPr>
      <w:rFonts w:eastAsiaTheme="majorEastAsia" w:cs="Arial"/>
      <w:b/>
      <w:bCs/>
      <w:caps/>
      <w:kern w:val="28"/>
      <w:sz w:val="32"/>
      <w:szCs w:val="32"/>
      <w:lang w:val="sv-SE" w:eastAsia="sv-SE"/>
    </w:rPr>
  </w:style>
  <w:style w:type="character" w:customStyle="1" w:styleId="TitleChar">
    <w:name w:val="Title Char"/>
    <w:basedOn w:val="DefaultParagraphFont"/>
    <w:link w:val="Title"/>
    <w:rsid w:val="0010044A"/>
    <w:rPr>
      <w:rFonts w:ascii="Verdana" w:eastAsiaTheme="majorEastAsia" w:hAnsi="Verdana" w:cs="Arial"/>
      <w:b/>
      <w:bCs/>
      <w:caps/>
      <w:kern w:val="28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044A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aps/>
      <w:color w:val="365F91" w:themeColor="accent1" w:themeShade="BF"/>
      <w:kern w:val="0"/>
      <w:sz w:val="28"/>
      <w:szCs w:val="28"/>
      <w:lang w:eastAsia="en-US"/>
    </w:rPr>
  </w:style>
  <w:style w:type="paragraph" w:customStyle="1" w:styleId="Niv1-utanrubrik">
    <w:name w:val="Nivå 1 - utan rubrik"/>
    <w:basedOn w:val="Heading1"/>
    <w:next w:val="NormalIndent"/>
    <w:qFormat/>
    <w:rsid w:val="00DB39A5"/>
    <w:pPr>
      <w:keepNext w:val="0"/>
      <w:spacing w:after="0"/>
    </w:pPr>
    <w:rPr>
      <w:b w:val="0"/>
      <w:smallCaps w:val="0"/>
      <w:sz w:val="20"/>
    </w:rPr>
  </w:style>
  <w:style w:type="paragraph" w:customStyle="1" w:styleId="Niv2-utanrubrik">
    <w:name w:val="Nivå 2 - utan rubrik"/>
    <w:basedOn w:val="Heading2"/>
    <w:next w:val="NormalIndent"/>
    <w:qFormat/>
    <w:rsid w:val="002D29E2"/>
    <w:pPr>
      <w:keepNext w:val="0"/>
      <w:spacing w:after="0"/>
    </w:pPr>
    <w:rPr>
      <w:b w:val="0"/>
    </w:rPr>
  </w:style>
  <w:style w:type="paragraph" w:customStyle="1" w:styleId="Niv3-utanrubrik">
    <w:name w:val="Nivå 3 - utan rubrik"/>
    <w:basedOn w:val="Heading3"/>
    <w:next w:val="NormalIndent"/>
    <w:qFormat/>
    <w:rsid w:val="002D29E2"/>
    <w:pPr>
      <w:keepNext w:val="0"/>
      <w:spacing w:after="0"/>
    </w:pPr>
    <w:rPr>
      <w:b w:val="0"/>
      <w:i w:val="0"/>
    </w:rPr>
  </w:style>
  <w:style w:type="paragraph" w:customStyle="1" w:styleId="Niv4-utanrubrik">
    <w:name w:val="Nivå 4 - utan rubrik"/>
    <w:basedOn w:val="Heading4"/>
    <w:next w:val="NormalIndent"/>
    <w:qFormat/>
    <w:rsid w:val="002D29E2"/>
    <w:pPr>
      <w:keepNext w:val="0"/>
      <w:spacing w:after="0"/>
    </w:pPr>
    <w:rPr>
      <w:i w:val="0"/>
    </w:rPr>
  </w:style>
  <w:style w:type="paragraph" w:customStyle="1" w:styleId="Niv5-utanrubrik">
    <w:name w:val="Nivå 5 - utan rubrik"/>
    <w:basedOn w:val="Heading5"/>
    <w:next w:val="NormalIndent"/>
    <w:qFormat/>
    <w:rsid w:val="002D29E2"/>
    <w:pPr>
      <w:keepNext w:val="0"/>
      <w:spacing w:after="0"/>
    </w:pPr>
  </w:style>
  <w:style w:type="paragraph" w:styleId="Header">
    <w:name w:val="header"/>
    <w:basedOn w:val="Normal"/>
    <w:link w:val="HeaderChar"/>
    <w:rsid w:val="0010044A"/>
    <w:rPr>
      <w:sz w:val="16"/>
      <w:lang w:val="sv-SE" w:eastAsia="sv-SE"/>
    </w:rPr>
  </w:style>
  <w:style w:type="character" w:customStyle="1" w:styleId="HeaderChar">
    <w:name w:val="Header Char"/>
    <w:basedOn w:val="DefaultParagraphFont"/>
    <w:link w:val="Header"/>
    <w:rsid w:val="0010044A"/>
    <w:rPr>
      <w:rFonts w:ascii="Verdana" w:hAnsi="Verdana"/>
      <w:sz w:val="16"/>
      <w:szCs w:val="24"/>
    </w:rPr>
  </w:style>
  <w:style w:type="paragraph" w:styleId="Footer">
    <w:name w:val="footer"/>
    <w:link w:val="FooterChar"/>
    <w:rsid w:val="0010044A"/>
    <w:pPr>
      <w:spacing w:line="20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10044A"/>
    <w:rPr>
      <w:rFonts w:ascii="Verdana" w:hAnsi="Verdana"/>
      <w:sz w:val="16"/>
      <w:szCs w:val="24"/>
    </w:rPr>
  </w:style>
  <w:style w:type="character" w:styleId="PageNumber">
    <w:name w:val="page number"/>
    <w:basedOn w:val="DefaultParagraphFont"/>
    <w:rsid w:val="0010044A"/>
    <w:rPr>
      <w:rFonts w:ascii="Verdana" w:hAnsi="Verdana"/>
      <w:dstrike w:val="0"/>
      <w:sz w:val="20"/>
      <w:vertAlign w:val="baseline"/>
    </w:rPr>
  </w:style>
  <w:style w:type="paragraph" w:styleId="Subtitle">
    <w:name w:val="Subtitle"/>
    <w:basedOn w:val="Normal"/>
    <w:link w:val="SubtitleChar"/>
    <w:rsid w:val="0010044A"/>
    <w:pPr>
      <w:spacing w:after="60"/>
      <w:jc w:val="center"/>
      <w:outlineLvl w:val="1"/>
    </w:pPr>
    <w:rPr>
      <w:rFonts w:cs="Arial"/>
      <w:lang w:val="sv-SE" w:eastAsia="sv-SE"/>
    </w:rPr>
  </w:style>
  <w:style w:type="character" w:customStyle="1" w:styleId="SubtitleChar">
    <w:name w:val="Subtitle Char"/>
    <w:basedOn w:val="DefaultParagraphFont"/>
    <w:link w:val="Subtitle"/>
    <w:rsid w:val="0010044A"/>
    <w:rPr>
      <w:rFonts w:ascii="Verdana" w:hAnsi="Verdana" w:cs="Arial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0044A"/>
    <w:rPr>
      <w:rFonts w:eastAsiaTheme="majorEastAsia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0044A"/>
    <w:rPr>
      <w:rFonts w:eastAsiaTheme="majorEastAsia" w:cstheme="majorBidi"/>
      <w:iCs/>
      <w:szCs w:val="20"/>
    </w:rPr>
  </w:style>
  <w:style w:type="paragraph" w:styleId="ListBullet2">
    <w:name w:val="List Bullet 2"/>
    <w:autoRedefine/>
    <w:qFormat/>
    <w:rsid w:val="0010044A"/>
    <w:pPr>
      <w:numPr>
        <w:numId w:val="10"/>
      </w:numPr>
      <w:tabs>
        <w:tab w:val="clear" w:pos="643"/>
        <w:tab w:val="left" w:pos="1701"/>
      </w:tabs>
      <w:spacing w:before="240" w:after="120" w:line="288" w:lineRule="auto"/>
      <w:ind w:left="1701" w:hanging="567"/>
    </w:pPr>
  </w:style>
  <w:style w:type="paragraph" w:styleId="ListBullet3">
    <w:name w:val="List Bullet 3"/>
    <w:autoRedefine/>
    <w:qFormat/>
    <w:rsid w:val="0010044A"/>
    <w:pPr>
      <w:numPr>
        <w:numId w:val="11"/>
      </w:numPr>
      <w:tabs>
        <w:tab w:val="clear" w:pos="1559"/>
        <w:tab w:val="left" w:pos="1701"/>
      </w:tabs>
      <w:spacing w:before="240" w:after="120" w:line="288" w:lineRule="auto"/>
      <w:ind w:left="1701"/>
    </w:pPr>
  </w:style>
  <w:style w:type="paragraph" w:customStyle="1" w:styleId="RubrikR">
    <w:name w:val="Rubrik R"/>
    <w:next w:val="Normal"/>
    <w:link w:val="RubrikRChar"/>
    <w:qFormat/>
    <w:rsid w:val="00E61B4C"/>
    <w:pPr>
      <w:keepNext/>
      <w:spacing w:before="240" w:after="120"/>
    </w:pPr>
    <w:rPr>
      <w:rFonts w:eastAsiaTheme="minorHAnsi" w:cstheme="minorBidi"/>
      <w:b/>
      <w:szCs w:val="22"/>
      <w:lang w:eastAsia="en-US"/>
    </w:rPr>
  </w:style>
  <w:style w:type="character" w:customStyle="1" w:styleId="RubrikRChar">
    <w:name w:val="Rubrik R Char"/>
    <w:basedOn w:val="DefaultParagraphFont"/>
    <w:link w:val="RubrikR"/>
    <w:rsid w:val="00E61B4C"/>
    <w:rPr>
      <w:rFonts w:eastAsiaTheme="minorHAnsi" w:cstheme="minorBidi"/>
      <w:b/>
      <w:szCs w:val="22"/>
      <w:lang w:eastAsia="en-US"/>
    </w:rPr>
  </w:style>
  <w:style w:type="table" w:styleId="TableGrid">
    <w:name w:val="Table Grid"/>
    <w:basedOn w:val="TableNormal"/>
    <w:rsid w:val="001356E1"/>
    <w:rPr>
      <w:rFonts w:ascii="Times New Roman" w:hAnsi="Times New Roman"/>
      <w:szCs w:val="20"/>
    </w:rPr>
    <w:tblPr/>
  </w:style>
  <w:style w:type="character" w:styleId="CommentReference">
    <w:name w:val="annotation reference"/>
    <w:basedOn w:val="DefaultParagraphFont"/>
    <w:uiPriority w:val="99"/>
    <w:semiHidden/>
    <w:unhideWhenUsed/>
    <w:rsid w:val="001356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56E1"/>
    <w:rPr>
      <w:rFonts w:eastAsiaTheme="minorHAnsi" w:cstheme="minorBidi"/>
      <w:szCs w:val="20"/>
      <w:lang w:val="sv-S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56E1"/>
    <w:rPr>
      <w:rFonts w:eastAsiaTheme="minorHAnsi" w:cstheme="minorBidi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6E1"/>
    <w:rPr>
      <w:rFonts w:ascii="Segoe UI" w:hAnsi="Segoe UI" w:cs="Segoe UI"/>
      <w:sz w:val="18"/>
      <w:szCs w:val="18"/>
      <w:lang w:val="sv-SE" w:eastAsia="sv-S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6E1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1356E1"/>
    <w:pPr>
      <w:spacing w:after="100"/>
    </w:pPr>
    <w:rPr>
      <w:lang w:val="sv-SE" w:eastAsia="sv-SE"/>
    </w:rPr>
  </w:style>
  <w:style w:type="character" w:styleId="Hyperlink">
    <w:name w:val="Hyperlink"/>
    <w:basedOn w:val="DefaultParagraphFont"/>
    <w:uiPriority w:val="99"/>
    <w:unhideWhenUsed/>
    <w:rsid w:val="001356E1"/>
    <w:rPr>
      <w:color w:val="0000FF" w:themeColor="hyperlink"/>
      <w:u w:val="single"/>
    </w:rPr>
  </w:style>
  <w:style w:type="paragraph" w:customStyle="1" w:styleId="nHeading1">
    <w:name w:val="nHeading 1"/>
    <w:basedOn w:val="Heading1"/>
    <w:next w:val="NormalIndent"/>
    <w:qFormat/>
    <w:rsid w:val="00A9389A"/>
    <w:pPr>
      <w:numPr>
        <w:numId w:val="13"/>
      </w:numPr>
      <w:spacing w:after="0"/>
    </w:pPr>
  </w:style>
  <w:style w:type="paragraph" w:customStyle="1" w:styleId="nHeading2">
    <w:name w:val="nHeading 2"/>
    <w:basedOn w:val="nHeading1"/>
    <w:next w:val="NormalIndent"/>
    <w:qFormat/>
    <w:rsid w:val="00A9389A"/>
    <w:pPr>
      <w:numPr>
        <w:ilvl w:val="1"/>
      </w:numPr>
      <w:tabs>
        <w:tab w:val="num" w:pos="360"/>
      </w:tabs>
    </w:pPr>
    <w:rPr>
      <w:smallCaps w:val="0"/>
      <w:sz w:val="20"/>
    </w:rPr>
  </w:style>
  <w:style w:type="paragraph" w:customStyle="1" w:styleId="nHeading3">
    <w:name w:val="nHeading 3"/>
    <w:basedOn w:val="nHeading2"/>
    <w:next w:val="NormalIndent"/>
    <w:qFormat/>
    <w:rsid w:val="00A9389A"/>
    <w:pPr>
      <w:numPr>
        <w:ilvl w:val="2"/>
      </w:numPr>
      <w:tabs>
        <w:tab w:val="num" w:pos="360"/>
      </w:tabs>
    </w:pPr>
    <w:rPr>
      <w:i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B3C"/>
    <w:rPr>
      <w:rFonts w:eastAsia="Times New Roman" w:cs="Times New Roman"/>
      <w:b/>
      <w:bCs/>
      <w:lang w:eastAsia="sv-S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B3C"/>
    <w:rPr>
      <w:rFonts w:eastAsiaTheme="minorHAnsi" w:cstheme="minorBidi"/>
      <w:b/>
      <w:bCs/>
      <w:szCs w:val="20"/>
      <w:lang w:eastAsia="en-US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C96FA5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910CC"/>
  </w:style>
  <w:style w:type="paragraph" w:customStyle="1" w:styleId="Frontpageheader">
    <w:name w:val="Front page header"/>
    <w:basedOn w:val="Normal"/>
    <w:qFormat/>
    <w:rsid w:val="008D6C02"/>
    <w:pPr>
      <w:spacing w:before="600" w:after="360"/>
      <w:jc w:val="center"/>
    </w:pPr>
    <w:rPr>
      <w:b/>
      <w:caps/>
      <w:sz w:val="32"/>
      <w:lang w:val="en-GB" w:eastAsia="sv-SE"/>
    </w:rPr>
  </w:style>
  <w:style w:type="paragraph" w:customStyle="1" w:styleId="Bulletpointa">
    <w:name w:val="Bullet point a"/>
    <w:basedOn w:val="Normal"/>
    <w:qFormat/>
    <w:rsid w:val="00545EA2"/>
    <w:pPr>
      <w:numPr>
        <w:numId w:val="15"/>
      </w:numPr>
      <w:spacing w:before="240"/>
    </w:pPr>
    <w:rPr>
      <w:lang w:val="en-GB" w:eastAsia="sv-SE"/>
    </w:rPr>
  </w:style>
  <w:style w:type="paragraph" w:styleId="ListParagraph">
    <w:name w:val="List Paragraph"/>
    <w:basedOn w:val="Normal"/>
    <w:link w:val="ListParagraphChar"/>
    <w:uiPriority w:val="34"/>
    <w:qFormat/>
    <w:rsid w:val="00056729"/>
    <w:pPr>
      <w:ind w:left="720"/>
      <w:contextualSpacing/>
    </w:pPr>
    <w:rPr>
      <w:lang w:val="sv-SE" w:eastAsia="sv-SE"/>
    </w:rPr>
  </w:style>
  <w:style w:type="character" w:customStyle="1" w:styleId="ListParagraphChar">
    <w:name w:val="List Paragraph Char"/>
    <w:link w:val="ListParagraph"/>
    <w:uiPriority w:val="34"/>
    <w:locked/>
    <w:rsid w:val="00AC1978"/>
  </w:style>
  <w:style w:type="paragraph" w:styleId="BodyText">
    <w:name w:val="Body Text"/>
    <w:basedOn w:val="Normal"/>
    <w:link w:val="BodyTextChar"/>
    <w:uiPriority w:val="1"/>
    <w:qFormat/>
    <w:rsid w:val="00471B54"/>
    <w:pPr>
      <w:widowControl w:val="0"/>
      <w:ind w:left="825"/>
    </w:pPr>
    <w:rPr>
      <w:rFonts w:cstheme="minorBid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71B54"/>
    <w:rPr>
      <w:rFonts w:ascii="Times New Roman" w:hAnsi="Times New Roman" w:cstheme="minorBidi"/>
      <w:sz w:val="21"/>
      <w:szCs w:val="21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E1D"/>
    <w:rPr>
      <w:sz w:val="20"/>
      <w:szCs w:val="20"/>
      <w:lang w:val="sv-SE" w:eastAsia="sv-S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E1D"/>
    <w:rPr>
      <w:rFonts w:ascii="Times New Roman" w:hAnsi="Times New Roman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2E1D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845E81"/>
    <w:rPr>
      <w:color w:val="605E5C"/>
      <w:shd w:val="clear" w:color="auto" w:fill="E1DFDD"/>
    </w:rPr>
  </w:style>
  <w:style w:type="table" w:customStyle="1" w:styleId="Tabellrutnt1">
    <w:name w:val="Tabellrutnät1"/>
    <w:basedOn w:val="TableNormal"/>
    <w:next w:val="TableGrid"/>
    <w:uiPriority w:val="39"/>
    <w:rsid w:val="00DF2453"/>
    <w:rPr>
      <w:rFonts w:ascii="Calibri" w:eastAsia="Calibri" w:hAnsi="Calibri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7774"/>
    <w:rPr>
      <w:color w:val="808080"/>
    </w:rPr>
  </w:style>
  <w:style w:type="paragraph" w:customStyle="1" w:styleId="paragraph">
    <w:name w:val="paragraph"/>
    <w:basedOn w:val="Normal"/>
    <w:rsid w:val="00000DA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00DA5"/>
  </w:style>
  <w:style w:type="character" w:customStyle="1" w:styleId="eop">
    <w:name w:val="eop"/>
    <w:basedOn w:val="DefaultParagraphFont"/>
    <w:rsid w:val="00000DA5"/>
  </w:style>
  <w:style w:type="character" w:customStyle="1" w:styleId="scxw66603879">
    <w:name w:val="scxw66603879"/>
    <w:basedOn w:val="DefaultParagraphFont"/>
    <w:rsid w:val="00000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2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9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stny.se/om/gdpr/sub-processors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info/law/law-topic/data-protection/international-dimension-data-protection/standard-contractual-clauses-scc/standard-contractual-clauses-international-transfers_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42B2B354624412689C74B582E073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615D1-303C-4905-A061-578967D413C2}"/>
      </w:docPartPr>
      <w:docPartBody>
        <w:p w:rsidR="0067692F" w:rsidRDefault="0067692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F6"/>
    <w:rsid w:val="00067D70"/>
    <w:rsid w:val="00071FAF"/>
    <w:rsid w:val="00303157"/>
    <w:rsid w:val="0067692F"/>
    <w:rsid w:val="006F202A"/>
    <w:rsid w:val="00732DF6"/>
    <w:rsid w:val="008B12AC"/>
    <w:rsid w:val="0090172A"/>
    <w:rsid w:val="009367F9"/>
    <w:rsid w:val="009C17FE"/>
    <w:rsid w:val="00A43EEC"/>
    <w:rsid w:val="00A54B45"/>
    <w:rsid w:val="00AC1716"/>
    <w:rsid w:val="00C27952"/>
    <w:rsid w:val="00C558C0"/>
    <w:rsid w:val="00E90A6C"/>
    <w:rsid w:val="00FC03A7"/>
    <w:rsid w:val="00FC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2D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42C949320F841B6DD800A6BA096B9" ma:contentTypeVersion="14" ma:contentTypeDescription="Een nieuw document maken." ma:contentTypeScope="" ma:versionID="81cceb3288208f4e08418c07e628357f">
  <xsd:schema xmlns:xsd="http://www.w3.org/2001/XMLSchema" xmlns:xs="http://www.w3.org/2001/XMLSchema" xmlns:p="http://schemas.microsoft.com/office/2006/metadata/properties" xmlns:ns2="27401106-5b9b-410f-9d83-b23a40dd2cc2" xmlns:ns3="a9e3c9fe-df5e-43d6-b2ba-6ddfdd67d7b4" targetNamespace="http://schemas.microsoft.com/office/2006/metadata/properties" ma:root="true" ma:fieldsID="a872867fc182803a9f7eac3b43c68d54" ns2:_="" ns3:_="">
    <xsd:import namespace="27401106-5b9b-410f-9d83-b23a40dd2cc2"/>
    <xsd:import namespace="a9e3c9fe-df5e-43d6-b2ba-6ddfdd67d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01106-5b9b-410f-9d83-b23a40dd2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20ef2e07-e98c-4223-a333-b09e5a72d9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3c9fe-df5e-43d6-b2ba-6ddfdd67d7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ae2d31-aa40-446d-8349-8493ec757ea7}" ma:internalName="TaxCatchAll" ma:showField="CatchAllData" ma:web="a9e3c9fe-df5e-43d6-b2ba-6ddfdd67d7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401106-5b9b-410f-9d83-b23a40dd2cc2">
      <Terms xmlns="http://schemas.microsoft.com/office/infopath/2007/PartnerControls"/>
    </lcf76f155ced4ddcb4097134ff3c332f>
    <TaxCatchAll xmlns="a9e3c9fe-df5e-43d6-b2ba-6ddfdd67d7b4" xsi:nil="true"/>
  </documentManagement>
</p:properties>
</file>

<file path=customXml/itemProps1.xml><?xml version="1.0" encoding="utf-8"?>
<ds:datastoreItem xmlns:ds="http://schemas.openxmlformats.org/officeDocument/2006/customXml" ds:itemID="{754572A0-B46F-4DE6-9D96-074A1E8E68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601809-08A9-4A21-9092-CB4E8D1970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4C931-60BA-4B9E-ABA2-F812F6E05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01106-5b9b-410f-9d83-b23a40dd2cc2"/>
    <ds:schemaRef ds:uri="a9e3c9fe-df5e-43d6-b2ba-6ddfdd67d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B367AD-C3CD-474D-81A2-95ED74949D33}">
  <ds:schemaRefs>
    <ds:schemaRef ds:uri="http://schemas.microsoft.com/office/2006/metadata/properties"/>
    <ds:schemaRef ds:uri="http://schemas.microsoft.com/office/infopath/2007/PartnerControls"/>
    <ds:schemaRef ds:uri="27401106-5b9b-410f-9d83-b23a40dd2cc2"/>
    <ds:schemaRef ds:uri="a9e3c9fe-df5e-43d6-b2ba-6ddfdd67d7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Jasinta Rajan</dc:creator>
  <cp:lastModifiedBy>Jonas Angleflod</cp:lastModifiedBy>
  <cp:revision>4</cp:revision>
  <dcterms:created xsi:type="dcterms:W3CDTF">2025-04-17T08:34:00Z</dcterms:created>
  <dcterms:modified xsi:type="dcterms:W3CDTF">2025-04-17T08:40:00Z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W/10427897/v1</vt:lpwstr>
  </property>
  <property fmtid="{D5CDD505-2E9C-101B-9397-08002B2CF9AE}" pid="3" name="ContentTypeId">
    <vt:lpwstr>0x0101002C442C949320F841B6DD800A6BA096B9</vt:lpwstr>
  </property>
  <property fmtid="{D5CDD505-2E9C-101B-9397-08002B2CF9AE}" pid="4" name="MediaServiceImageTags">
    <vt:lpwstr/>
  </property>
</Properties>
</file>